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69" w:type="dxa"/>
        <w:tblCellMar>
          <w:top w:w="15" w:type="dxa"/>
          <w:left w:w="15" w:type="dxa"/>
          <w:bottom w:w="15" w:type="dxa"/>
          <w:right w:w="15" w:type="dxa"/>
        </w:tblCellMar>
        <w:tblLook w:val="04A0" w:firstRow="1" w:lastRow="0" w:firstColumn="1" w:lastColumn="0" w:noHBand="0" w:noVBand="1"/>
      </w:tblPr>
      <w:tblGrid>
        <w:gridCol w:w="3828"/>
        <w:gridCol w:w="6379"/>
      </w:tblGrid>
      <w:tr w:rsidR="00BC7290" w:rsidRPr="00BC7290" w:rsidTr="009A6A70">
        <w:tc>
          <w:tcPr>
            <w:tcW w:w="3828" w:type="dxa"/>
            <w:vAlign w:val="center"/>
            <w:hideMark/>
          </w:tcPr>
          <w:p w:rsidR="009A6A70" w:rsidRPr="009A6A70" w:rsidRDefault="009A6A70" w:rsidP="00BC7290">
            <w:pPr>
              <w:spacing w:after="0" w:line="270" w:lineRule="atLeast"/>
              <w:rPr>
                <w:rFonts w:eastAsia="Times New Roman" w:cs="Times New Roman"/>
                <w:bCs/>
                <w:color w:val="444444"/>
                <w:sz w:val="26"/>
                <w:szCs w:val="26"/>
              </w:rPr>
            </w:pPr>
            <w:r>
              <w:rPr>
                <w:rFonts w:eastAsia="Times New Roman" w:cs="Times New Roman"/>
                <w:color w:val="444444"/>
                <w:szCs w:val="28"/>
              </w:rPr>
              <w:t> </w:t>
            </w:r>
            <w:r w:rsidRPr="009A6A70">
              <w:rPr>
                <w:rFonts w:eastAsia="Times New Roman" w:cs="Times New Roman"/>
                <w:color w:val="444444"/>
                <w:sz w:val="26"/>
                <w:szCs w:val="26"/>
              </w:rPr>
              <w:t xml:space="preserve">PHÒNG GD&amp;ĐT </w:t>
            </w:r>
            <w:r w:rsidR="00BC7290" w:rsidRPr="009A6A70">
              <w:rPr>
                <w:rFonts w:eastAsia="Times New Roman" w:cs="Times New Roman"/>
                <w:bCs/>
                <w:color w:val="444444"/>
                <w:sz w:val="26"/>
                <w:szCs w:val="26"/>
              </w:rPr>
              <w:t> </w:t>
            </w:r>
            <w:r w:rsidRPr="009A6A70">
              <w:rPr>
                <w:rFonts w:eastAsia="Times New Roman" w:cs="Times New Roman"/>
                <w:bCs/>
                <w:color w:val="444444"/>
                <w:sz w:val="26"/>
                <w:szCs w:val="26"/>
              </w:rPr>
              <w:t>LẠC THỦY</w:t>
            </w:r>
            <w:r w:rsidR="00BC7290" w:rsidRPr="009A6A70">
              <w:rPr>
                <w:rFonts w:eastAsia="Times New Roman" w:cs="Times New Roman"/>
                <w:bCs/>
                <w:color w:val="444444"/>
                <w:sz w:val="26"/>
                <w:szCs w:val="26"/>
              </w:rPr>
              <w:t xml:space="preserve">     </w:t>
            </w:r>
          </w:p>
          <w:p w:rsidR="00BC7290" w:rsidRPr="009A6A70" w:rsidRDefault="009A6A70" w:rsidP="00BC7290">
            <w:pPr>
              <w:spacing w:after="0" w:line="270" w:lineRule="atLeast"/>
              <w:rPr>
                <w:rFonts w:eastAsia="Times New Roman" w:cs="Times New Roman"/>
                <w:color w:val="444444"/>
                <w:sz w:val="26"/>
                <w:szCs w:val="26"/>
              </w:rPr>
            </w:pPr>
            <w:r w:rsidRPr="009A6A70">
              <w:rPr>
                <w:rFonts w:eastAsia="Times New Roman" w:cs="Times New Roman"/>
                <w:b/>
                <w:bCs/>
                <w:color w:val="444444"/>
                <w:sz w:val="26"/>
                <w:szCs w:val="26"/>
              </w:rPr>
              <w:t>TRƯỜNG TH&amp;THCS AN LẠC</w:t>
            </w:r>
          </w:p>
          <w:p w:rsidR="00BC7290" w:rsidRPr="00BC7290" w:rsidRDefault="00BC7290" w:rsidP="00BC7290">
            <w:pPr>
              <w:spacing w:before="100" w:beforeAutospacing="1" w:after="100" w:afterAutospacing="1" w:line="270" w:lineRule="atLeast"/>
              <w:rPr>
                <w:rFonts w:eastAsia="Times New Roman" w:cs="Times New Roman"/>
                <w:color w:val="444444"/>
                <w:szCs w:val="28"/>
              </w:rPr>
            </w:pPr>
            <w:r w:rsidRPr="00BC7290">
              <w:rPr>
                <w:rFonts w:eastAsia="Times New Roman" w:cs="Times New Roman"/>
                <w:color w:val="444444"/>
                <w:szCs w:val="28"/>
              </w:rPr>
              <w:t>Số:   </w:t>
            </w:r>
            <w:r w:rsidR="00FE0EBB">
              <w:rPr>
                <w:rFonts w:eastAsia="Times New Roman" w:cs="Times New Roman"/>
                <w:color w:val="444444"/>
                <w:szCs w:val="28"/>
              </w:rPr>
              <w:t xml:space="preserve">  </w:t>
            </w:r>
            <w:r w:rsidRPr="00BC7290">
              <w:rPr>
                <w:rFonts w:eastAsia="Times New Roman" w:cs="Times New Roman"/>
                <w:color w:val="444444"/>
                <w:szCs w:val="28"/>
              </w:rPr>
              <w:t>/KH-</w:t>
            </w:r>
            <w:r w:rsidR="009A6A70">
              <w:rPr>
                <w:rFonts w:eastAsia="Times New Roman" w:cs="Times New Roman"/>
                <w:color w:val="444444"/>
                <w:szCs w:val="28"/>
              </w:rPr>
              <w:t>TH&amp;</w:t>
            </w:r>
            <w:r w:rsidRPr="00BC7290">
              <w:rPr>
                <w:rFonts w:eastAsia="Times New Roman" w:cs="Times New Roman"/>
                <w:color w:val="444444"/>
                <w:szCs w:val="28"/>
              </w:rPr>
              <w:t>THCS</w:t>
            </w:r>
          </w:p>
        </w:tc>
        <w:tc>
          <w:tcPr>
            <w:tcW w:w="6379" w:type="dxa"/>
            <w:vAlign w:val="center"/>
            <w:hideMark/>
          </w:tcPr>
          <w:p w:rsidR="009A6A70" w:rsidRDefault="009A6A70" w:rsidP="00BC7290">
            <w:pPr>
              <w:spacing w:after="0" w:line="270" w:lineRule="atLeast"/>
              <w:rPr>
                <w:rFonts w:eastAsia="Times New Roman" w:cs="Times New Roman"/>
                <w:b/>
                <w:bCs/>
                <w:color w:val="FF0000"/>
                <w:szCs w:val="28"/>
              </w:rPr>
            </w:pPr>
            <w:r>
              <w:rPr>
                <w:rFonts w:eastAsia="Times New Roman" w:cs="Times New Roman"/>
                <w:color w:val="444444"/>
                <w:szCs w:val="28"/>
              </w:rPr>
              <w:t> </w:t>
            </w:r>
            <w:r w:rsidRPr="009A6A70">
              <w:rPr>
                <w:rFonts w:eastAsia="Times New Roman" w:cs="Times New Roman"/>
                <w:szCs w:val="28"/>
              </w:rPr>
              <w:t xml:space="preserve">CỘNG HOÀ XÃ HỘI CHỦ NGHĨA VIỆT </w:t>
            </w:r>
            <w:r w:rsidR="00BC7290" w:rsidRPr="009A6A70">
              <w:rPr>
                <w:rFonts w:eastAsia="Times New Roman" w:cs="Times New Roman"/>
                <w:szCs w:val="28"/>
              </w:rPr>
              <w:t>NAM</w:t>
            </w:r>
            <w:r w:rsidR="00BC7290" w:rsidRPr="009A6A70">
              <w:rPr>
                <w:rFonts w:eastAsia="Times New Roman" w:cs="Times New Roman"/>
                <w:b/>
                <w:bCs/>
                <w:szCs w:val="28"/>
              </w:rPr>
              <w:t xml:space="preserve">          </w:t>
            </w:r>
          </w:p>
          <w:p w:rsidR="00BC7290" w:rsidRPr="00BC7290" w:rsidRDefault="00BC7290" w:rsidP="00BC7290">
            <w:pPr>
              <w:spacing w:after="0" w:line="270" w:lineRule="atLeast"/>
              <w:rPr>
                <w:rFonts w:eastAsia="Times New Roman" w:cs="Times New Roman"/>
                <w:color w:val="444444"/>
                <w:szCs w:val="28"/>
              </w:rPr>
            </w:pPr>
            <w:r w:rsidRPr="009A6A70">
              <w:rPr>
                <w:rFonts w:eastAsia="Times New Roman" w:cs="Times New Roman"/>
                <w:b/>
                <w:bCs/>
                <w:color w:val="FF0000"/>
                <w:szCs w:val="28"/>
              </w:rPr>
              <w:t xml:space="preserve">  </w:t>
            </w:r>
            <w:r w:rsidR="00FE0EBB">
              <w:rPr>
                <w:rFonts w:eastAsia="Times New Roman" w:cs="Times New Roman"/>
                <w:b/>
                <w:bCs/>
                <w:color w:val="FF0000"/>
                <w:szCs w:val="28"/>
              </w:rPr>
              <w:t xml:space="preserve">             </w:t>
            </w:r>
            <w:r w:rsidRPr="00BC7290">
              <w:rPr>
                <w:rFonts w:eastAsia="Times New Roman" w:cs="Times New Roman"/>
                <w:b/>
                <w:bCs/>
                <w:color w:val="444444"/>
                <w:szCs w:val="28"/>
              </w:rPr>
              <w:t>Độc lập – Tự do – Hạnh phúc</w:t>
            </w:r>
          </w:p>
          <w:p w:rsidR="00BC7290" w:rsidRPr="00BC7290" w:rsidRDefault="00FE0EBB" w:rsidP="00F1230B">
            <w:pPr>
              <w:spacing w:before="100" w:beforeAutospacing="1" w:after="100" w:afterAutospacing="1" w:line="270" w:lineRule="atLeast"/>
              <w:rPr>
                <w:rFonts w:eastAsia="Times New Roman" w:cs="Times New Roman"/>
                <w:color w:val="444444"/>
                <w:szCs w:val="28"/>
              </w:rPr>
            </w:pPr>
            <w:r>
              <w:rPr>
                <w:rFonts w:eastAsia="Times New Roman" w:cs="Times New Roman"/>
                <w:i/>
                <w:iCs/>
                <w:color w:val="444444"/>
                <w:szCs w:val="28"/>
              </w:rPr>
              <w:t>          An Lạc, ngày 2</w:t>
            </w:r>
            <w:r w:rsidR="00532821">
              <w:rPr>
                <w:rFonts w:eastAsia="Times New Roman" w:cs="Times New Roman"/>
                <w:i/>
                <w:iCs/>
                <w:color w:val="444444"/>
                <w:szCs w:val="28"/>
              </w:rPr>
              <w:t>1</w:t>
            </w:r>
            <w:r w:rsidR="009A6A70">
              <w:rPr>
                <w:rFonts w:eastAsia="Times New Roman" w:cs="Times New Roman"/>
                <w:i/>
                <w:iCs/>
                <w:color w:val="444444"/>
                <w:szCs w:val="28"/>
              </w:rPr>
              <w:t xml:space="preserve"> tháng 11  năm 2019</w:t>
            </w:r>
          </w:p>
        </w:tc>
      </w:tr>
    </w:tbl>
    <w:p w:rsidR="00BC7290" w:rsidRPr="00BC7290" w:rsidRDefault="00BC7290" w:rsidP="00BC7290">
      <w:pPr>
        <w:spacing w:before="100" w:beforeAutospacing="1" w:after="100" w:afterAutospacing="1" w:line="270" w:lineRule="atLeast"/>
        <w:rPr>
          <w:rFonts w:eastAsia="Times New Roman" w:cs="Times New Roman"/>
          <w:color w:val="444444"/>
          <w:szCs w:val="28"/>
        </w:rPr>
      </w:pPr>
      <w:r w:rsidRPr="00BC7290">
        <w:rPr>
          <w:rFonts w:eastAsia="Times New Roman" w:cs="Times New Roman"/>
          <w:b/>
          <w:bCs/>
          <w:color w:val="444444"/>
          <w:szCs w:val="28"/>
        </w:rPr>
        <w:t> </w:t>
      </w:r>
    </w:p>
    <w:p w:rsidR="00BC7290" w:rsidRPr="00BC7290" w:rsidRDefault="00BC7290" w:rsidP="00BC7290">
      <w:pPr>
        <w:spacing w:before="100" w:beforeAutospacing="1" w:after="100" w:afterAutospacing="1" w:line="270" w:lineRule="atLeast"/>
        <w:jc w:val="center"/>
        <w:rPr>
          <w:rFonts w:eastAsia="Times New Roman" w:cs="Times New Roman"/>
          <w:color w:val="444444"/>
          <w:szCs w:val="28"/>
        </w:rPr>
      </w:pPr>
      <w:r w:rsidRPr="00BC7290">
        <w:rPr>
          <w:rFonts w:eastAsia="Times New Roman" w:cs="Times New Roman"/>
          <w:b/>
          <w:bCs/>
          <w:color w:val="444444"/>
          <w:szCs w:val="28"/>
        </w:rPr>
        <w:t>KẾ HOẠCH</w:t>
      </w:r>
    </w:p>
    <w:p w:rsidR="00BC7290" w:rsidRPr="00BC7290" w:rsidRDefault="00BC7290" w:rsidP="00157611">
      <w:pPr>
        <w:spacing w:after="0" w:line="270" w:lineRule="atLeast"/>
        <w:ind w:left="57"/>
        <w:jc w:val="center"/>
        <w:rPr>
          <w:rFonts w:eastAsia="Times New Roman" w:cs="Times New Roman"/>
          <w:color w:val="444444"/>
          <w:szCs w:val="28"/>
        </w:rPr>
      </w:pPr>
      <w:r w:rsidRPr="00BC7290">
        <w:rPr>
          <w:rFonts w:eastAsia="Times New Roman" w:cs="Times New Roman"/>
          <w:b/>
          <w:bCs/>
          <w:color w:val="444444"/>
          <w:szCs w:val="28"/>
        </w:rPr>
        <w:t xml:space="preserve">Chiến lược phát triển trường </w:t>
      </w:r>
      <w:r w:rsidR="009A6A70">
        <w:rPr>
          <w:rFonts w:eastAsia="Times New Roman" w:cs="Times New Roman"/>
          <w:b/>
          <w:bCs/>
          <w:color w:val="444444"/>
          <w:szCs w:val="28"/>
        </w:rPr>
        <w:t>TH&amp;</w:t>
      </w:r>
      <w:r w:rsidRPr="00BC7290">
        <w:rPr>
          <w:rFonts w:eastAsia="Times New Roman" w:cs="Times New Roman"/>
          <w:b/>
          <w:bCs/>
          <w:color w:val="444444"/>
          <w:szCs w:val="28"/>
        </w:rPr>
        <w:t xml:space="preserve">THCS </w:t>
      </w:r>
      <w:r w:rsidR="009A6A70">
        <w:rPr>
          <w:rFonts w:eastAsia="Times New Roman" w:cs="Times New Roman"/>
          <w:b/>
          <w:bCs/>
          <w:color w:val="444444"/>
          <w:szCs w:val="28"/>
        </w:rPr>
        <w:t>An Lạc</w:t>
      </w:r>
    </w:p>
    <w:p w:rsidR="00BC7290" w:rsidRDefault="009A6A70" w:rsidP="004C432A">
      <w:pPr>
        <w:spacing w:after="0" w:line="270" w:lineRule="atLeast"/>
        <w:ind w:left="57"/>
        <w:jc w:val="center"/>
        <w:rPr>
          <w:rFonts w:eastAsia="Times New Roman" w:cs="Times New Roman"/>
          <w:color w:val="444444"/>
          <w:szCs w:val="28"/>
        </w:rPr>
      </w:pPr>
      <w:r>
        <w:rPr>
          <w:rFonts w:eastAsia="Times New Roman" w:cs="Times New Roman"/>
          <w:b/>
          <w:bCs/>
          <w:color w:val="444444"/>
          <w:szCs w:val="28"/>
        </w:rPr>
        <w:t>giai đoạn 2019</w:t>
      </w:r>
      <w:r w:rsidR="00BC7290" w:rsidRPr="00BC7290">
        <w:rPr>
          <w:rFonts w:eastAsia="Times New Roman" w:cs="Times New Roman"/>
          <w:b/>
          <w:bCs/>
          <w:color w:val="444444"/>
          <w:szCs w:val="28"/>
        </w:rPr>
        <w:t xml:space="preserve"> –</w:t>
      </w:r>
      <w:r>
        <w:rPr>
          <w:rFonts w:eastAsia="Times New Roman" w:cs="Times New Roman"/>
          <w:b/>
          <w:bCs/>
          <w:color w:val="444444"/>
          <w:szCs w:val="28"/>
        </w:rPr>
        <w:t xml:space="preserve"> 2024.</w:t>
      </w:r>
    </w:p>
    <w:p w:rsidR="004C432A" w:rsidRPr="00BC7290" w:rsidRDefault="004C432A" w:rsidP="004C432A">
      <w:pPr>
        <w:spacing w:after="0" w:line="270" w:lineRule="atLeast"/>
        <w:ind w:left="57"/>
        <w:jc w:val="center"/>
        <w:rPr>
          <w:rFonts w:eastAsia="Times New Roman" w:cs="Times New Roman"/>
          <w:color w:val="444444"/>
          <w:szCs w:val="28"/>
        </w:rPr>
      </w:pPr>
    </w:p>
    <w:p w:rsidR="00BC7290" w:rsidRPr="00BC7290" w:rsidRDefault="00BC7290" w:rsidP="00157611">
      <w:pPr>
        <w:spacing w:after="0" w:line="270" w:lineRule="atLeast"/>
        <w:ind w:firstLine="720"/>
        <w:jc w:val="both"/>
        <w:rPr>
          <w:rFonts w:eastAsia="Times New Roman" w:cs="Times New Roman"/>
          <w:color w:val="444444"/>
          <w:szCs w:val="28"/>
        </w:rPr>
      </w:pPr>
      <w:r w:rsidRPr="00BC7290">
        <w:rPr>
          <w:rFonts w:eastAsia="Times New Roman" w:cs="Times New Roman"/>
          <w:color w:val="444444"/>
          <w:szCs w:val="28"/>
        </w:rPr>
        <w:t xml:space="preserve">Trường </w:t>
      </w:r>
      <w:r w:rsidR="009A6A70">
        <w:rPr>
          <w:rFonts w:eastAsia="Times New Roman" w:cs="Times New Roman"/>
          <w:color w:val="444444"/>
          <w:szCs w:val="28"/>
        </w:rPr>
        <w:t>TH&amp;THCS An Lạc</w:t>
      </w:r>
      <w:r w:rsidRPr="00BC7290">
        <w:rPr>
          <w:rFonts w:eastAsia="Times New Roman" w:cs="Times New Roman"/>
          <w:color w:val="444444"/>
          <w:szCs w:val="28"/>
        </w:rPr>
        <w:t xml:space="preserve"> được thành lập tháng 9 năm </w:t>
      </w:r>
      <w:r w:rsidR="009A6A70">
        <w:rPr>
          <w:rFonts w:eastAsia="Times New Roman" w:cs="Times New Roman"/>
          <w:color w:val="444444"/>
          <w:szCs w:val="28"/>
        </w:rPr>
        <w:t>2016 trên cơ sở sáp nhập trường tiểu học và trường THCS xã An Lạc</w:t>
      </w:r>
      <w:r w:rsidRPr="00BC7290">
        <w:rPr>
          <w:rFonts w:eastAsia="Times New Roman" w:cs="Times New Roman"/>
          <w:color w:val="444444"/>
          <w:szCs w:val="28"/>
        </w:rPr>
        <w:t>.</w:t>
      </w:r>
      <w:r w:rsidR="009A6A70">
        <w:rPr>
          <w:rFonts w:eastAsia="Times New Roman" w:cs="Times New Roman"/>
          <w:color w:val="444444"/>
          <w:szCs w:val="28"/>
        </w:rPr>
        <w:t xml:space="preserve"> Nhà trường nằm trên địa bàn xã thuộc vùng sâu xa của huyện Lạc Thủy</w:t>
      </w:r>
      <w:r w:rsidRPr="00BC7290">
        <w:rPr>
          <w:rFonts w:eastAsia="Times New Roman" w:cs="Times New Roman"/>
          <w:color w:val="444444"/>
          <w:szCs w:val="28"/>
        </w:rPr>
        <w:t xml:space="preserve"> Trong những năm qua, được sự quan tâm của các cấp uỷ Đảng, chính quyền, các bậc phụ huynh và nhân dân địa phương, cùng với sự nỗ lực cố gắng của các thế hệ  giáo viên và học sinh, chất lượng giáo dục nhà trường </w:t>
      </w:r>
      <w:r w:rsidR="009A6A70">
        <w:rPr>
          <w:rFonts w:eastAsia="Times New Roman" w:cs="Times New Roman"/>
          <w:color w:val="444444"/>
          <w:szCs w:val="28"/>
        </w:rPr>
        <w:t>không ngừng được nâng lên</w:t>
      </w:r>
      <w:r w:rsidR="0075370C">
        <w:rPr>
          <w:rFonts w:eastAsia="Times New Roman" w:cs="Times New Roman"/>
          <w:color w:val="444444"/>
          <w:szCs w:val="28"/>
        </w:rPr>
        <w:t xml:space="preserve">. Năm học 2012-2013 trường THCS An Lạc đã được công nhận đạt chuẩn quốc gia. </w:t>
      </w:r>
      <w:r w:rsidRPr="00BC7290">
        <w:rPr>
          <w:rFonts w:eastAsia="Times New Roman" w:cs="Times New Roman"/>
          <w:color w:val="444444"/>
          <w:szCs w:val="28"/>
        </w:rPr>
        <w:t>Đây là sự khẳng định về chất lượng, hiệu quả công tác giáo dục của nhà trường trong những năm vừa qua, đồng thời cũng là tiền đề quan trọng để nhà trường xây dựng chiến lược phát triển trong giai đoạn sau, với mục</w:t>
      </w:r>
      <w:r w:rsidR="0075370C">
        <w:rPr>
          <w:rFonts w:eastAsia="Times New Roman" w:cs="Times New Roman"/>
          <w:color w:val="444444"/>
          <w:szCs w:val="28"/>
        </w:rPr>
        <w:t xml:space="preserve"> tiêu phấn đấu là </w:t>
      </w:r>
      <w:r w:rsidRPr="00BC7290">
        <w:rPr>
          <w:rFonts w:eastAsia="Times New Roman" w:cs="Times New Roman"/>
          <w:color w:val="444444"/>
          <w:szCs w:val="28"/>
        </w:rPr>
        <w:t xml:space="preserve">trường </w:t>
      </w:r>
      <w:r w:rsidR="0075370C">
        <w:rPr>
          <w:rFonts w:eastAsia="Times New Roman" w:cs="Times New Roman"/>
          <w:color w:val="444444"/>
          <w:szCs w:val="28"/>
        </w:rPr>
        <w:t xml:space="preserve">TH&amp;THCS </w:t>
      </w:r>
      <w:r w:rsidRPr="00BC7290">
        <w:rPr>
          <w:rFonts w:eastAsia="Times New Roman" w:cs="Times New Roman"/>
          <w:color w:val="444444"/>
          <w:szCs w:val="28"/>
        </w:rPr>
        <w:t>đạt chuẩn Quốc gia, nâng cao chất lượ</w:t>
      </w:r>
      <w:r w:rsidR="0075370C">
        <w:rPr>
          <w:rFonts w:eastAsia="Times New Roman" w:cs="Times New Roman"/>
          <w:color w:val="444444"/>
          <w:szCs w:val="28"/>
        </w:rPr>
        <w:t xml:space="preserve">ng giáo dục toàn diện và </w:t>
      </w:r>
      <w:r w:rsidRPr="00BC7290">
        <w:rPr>
          <w:rFonts w:eastAsia="Times New Roman" w:cs="Times New Roman"/>
          <w:color w:val="444444"/>
          <w:szCs w:val="28"/>
        </w:rPr>
        <w:t xml:space="preserve">trở thành một địa chỉ tin cậy của các bậc phụ huynh học sinh cũng như nhân dân trên địa bàn xã, </w:t>
      </w:r>
    </w:p>
    <w:p w:rsidR="00BC7290" w:rsidRPr="00BC7290" w:rsidRDefault="00BC7290" w:rsidP="00157611">
      <w:pPr>
        <w:spacing w:after="0" w:line="270" w:lineRule="atLeast"/>
        <w:ind w:firstLine="720"/>
        <w:jc w:val="both"/>
        <w:rPr>
          <w:rFonts w:eastAsia="Times New Roman" w:cs="Times New Roman"/>
          <w:color w:val="444444"/>
          <w:szCs w:val="28"/>
        </w:rPr>
      </w:pPr>
      <w:r w:rsidRPr="00BC7290">
        <w:rPr>
          <w:rFonts w:eastAsia="Times New Roman" w:cs="Times New Roman"/>
          <w:color w:val="444444"/>
          <w:szCs w:val="28"/>
        </w:rPr>
        <w:t>Trong xu thế hội nhập nền kinh tế quốc tế và sự phát triển như vũ bão của CNTT, của nền kinh tế xã hội nước nhà…đòi hỏi cần có con người Việt Nam sáng tạo năng động, có kỹ năng sống, yêu nước, yêu chủ nghĩa xã hội. Với tinh thần đó, trường TH</w:t>
      </w:r>
      <w:r w:rsidR="0075370C">
        <w:rPr>
          <w:rFonts w:eastAsia="Times New Roman" w:cs="Times New Roman"/>
          <w:color w:val="444444"/>
          <w:szCs w:val="28"/>
        </w:rPr>
        <w:t>&amp;TH</w:t>
      </w:r>
      <w:r w:rsidRPr="00BC7290">
        <w:rPr>
          <w:rFonts w:eastAsia="Times New Roman" w:cs="Times New Roman"/>
          <w:color w:val="444444"/>
          <w:szCs w:val="28"/>
        </w:rPr>
        <w:t xml:space="preserve">CS </w:t>
      </w:r>
      <w:r w:rsidR="0075370C">
        <w:rPr>
          <w:rFonts w:eastAsia="Times New Roman" w:cs="Times New Roman"/>
          <w:color w:val="444444"/>
          <w:szCs w:val="28"/>
        </w:rPr>
        <w:t>An Lạc</w:t>
      </w:r>
      <w:r w:rsidRPr="00BC7290">
        <w:rPr>
          <w:rFonts w:eastAsia="Times New Roman" w:cs="Times New Roman"/>
          <w:color w:val="444444"/>
          <w:szCs w:val="28"/>
        </w:rPr>
        <w:t xml:space="preserve"> xây dựng “Chiến lược phát triển </w:t>
      </w:r>
      <w:r w:rsidR="0075370C">
        <w:rPr>
          <w:rFonts w:eastAsia="Times New Roman" w:cs="Times New Roman"/>
          <w:color w:val="444444"/>
          <w:szCs w:val="28"/>
        </w:rPr>
        <w:t>trường TH&amp;THCS An Lạc giai đoạn 2019 đến 2024</w:t>
      </w:r>
      <w:r w:rsidRPr="00BC7290">
        <w:rPr>
          <w:rFonts w:eastAsia="Times New Roman" w:cs="Times New Roman"/>
          <w:color w:val="444444"/>
          <w:szCs w:val="28"/>
        </w:rPr>
        <w:t>”.</w:t>
      </w:r>
    </w:p>
    <w:p w:rsidR="00BC7290" w:rsidRPr="00BC7290" w:rsidRDefault="00BC7290" w:rsidP="00157611">
      <w:pPr>
        <w:spacing w:after="0" w:line="270" w:lineRule="atLeast"/>
        <w:ind w:firstLine="720"/>
        <w:jc w:val="both"/>
        <w:rPr>
          <w:rFonts w:eastAsia="Times New Roman" w:cs="Times New Roman"/>
          <w:color w:val="444444"/>
          <w:szCs w:val="28"/>
        </w:rPr>
      </w:pPr>
      <w:r w:rsidRPr="00BC7290">
        <w:rPr>
          <w:rFonts w:eastAsia="Times New Roman" w:cs="Times New Roman"/>
          <w:color w:val="444444"/>
          <w:szCs w:val="28"/>
        </w:rPr>
        <w:t>Chiến lược phát triển giáo dục trường TH</w:t>
      </w:r>
      <w:r w:rsidR="0075370C">
        <w:rPr>
          <w:rFonts w:eastAsia="Times New Roman" w:cs="Times New Roman"/>
          <w:color w:val="444444"/>
          <w:szCs w:val="28"/>
        </w:rPr>
        <w:t>&amp;TH</w:t>
      </w:r>
      <w:r w:rsidRPr="00BC7290">
        <w:rPr>
          <w:rFonts w:eastAsia="Times New Roman" w:cs="Times New Roman"/>
          <w:color w:val="444444"/>
          <w:szCs w:val="28"/>
        </w:rPr>
        <w:t xml:space="preserve">CS </w:t>
      </w:r>
      <w:r w:rsidR="0075370C">
        <w:rPr>
          <w:rFonts w:eastAsia="Times New Roman" w:cs="Times New Roman"/>
          <w:color w:val="444444"/>
          <w:szCs w:val="28"/>
        </w:rPr>
        <w:t>An Lạc  giai đoạn 2019 đến 2024</w:t>
      </w:r>
      <w:r w:rsidRPr="00BC7290">
        <w:rPr>
          <w:rFonts w:eastAsia="Times New Roman" w:cs="Times New Roman"/>
          <w:color w:val="444444"/>
          <w:szCs w:val="28"/>
        </w:rPr>
        <w:t xml:space="preserve"> nhằm xác định rõ định hướng, mục tiêu chiến lược và các giải pháp chủ yếu trong quá trình vận động và phát triển, là cơ sở quan trọng cho các quyết sách của Hội đồng trường và hoạt động của Hiệu trưởng cũng như toàn thể cán bộ, giáo viên, công nhân viên và học sinh nhà trường. Xây dựng và triển khai kế hoạch chiến lược của trường TH</w:t>
      </w:r>
      <w:r w:rsidR="0075370C">
        <w:rPr>
          <w:rFonts w:eastAsia="Times New Roman" w:cs="Times New Roman"/>
          <w:color w:val="444444"/>
          <w:szCs w:val="28"/>
        </w:rPr>
        <w:t>&amp;TH</w:t>
      </w:r>
      <w:r w:rsidRPr="00BC7290">
        <w:rPr>
          <w:rFonts w:eastAsia="Times New Roman" w:cs="Times New Roman"/>
          <w:color w:val="444444"/>
          <w:szCs w:val="28"/>
        </w:rPr>
        <w:t xml:space="preserve">CS </w:t>
      </w:r>
      <w:r w:rsidR="0075370C">
        <w:rPr>
          <w:rFonts w:eastAsia="Times New Roman" w:cs="Times New Roman"/>
          <w:color w:val="444444"/>
          <w:szCs w:val="28"/>
        </w:rPr>
        <w:t xml:space="preserve">An Lạc </w:t>
      </w:r>
      <w:r w:rsidRPr="00BC7290">
        <w:rPr>
          <w:rFonts w:eastAsia="Times New Roman" w:cs="Times New Roman"/>
          <w:color w:val="444444"/>
          <w:szCs w:val="28"/>
        </w:rPr>
        <w:t xml:space="preserve"> là hoạt động có ý nghĩa quan trọng trong việc thực hiện Nghị Quyết của Chính phủ về đổi mới giáo dục phổ thông. Cùng góp phần đưa sự nghiệp giáo dục xã nhà phát triển theo kịp yêu cầu phát triển kinh tế, xã hội của đất nước.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I.TÌNH HÌNH NHÀ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1- Môi trường bên trong</w:t>
      </w:r>
    </w:p>
    <w:p w:rsidR="00BC7290" w:rsidRPr="00E55BBA" w:rsidRDefault="00BC7290" w:rsidP="00157611">
      <w:pPr>
        <w:pStyle w:val="ListParagraph"/>
        <w:numPr>
          <w:ilvl w:val="0"/>
          <w:numId w:val="28"/>
        </w:numPr>
        <w:spacing w:after="0" w:line="270" w:lineRule="atLeast"/>
        <w:jc w:val="both"/>
        <w:rPr>
          <w:rFonts w:eastAsia="Times New Roman" w:cs="Times New Roman"/>
          <w:color w:val="444444"/>
          <w:szCs w:val="28"/>
        </w:rPr>
      </w:pPr>
      <w:r w:rsidRPr="00E55BBA">
        <w:rPr>
          <w:rFonts w:eastAsia="Times New Roman" w:cs="Times New Roman"/>
          <w:b/>
          <w:bCs/>
          <w:color w:val="444444"/>
          <w:szCs w:val="28"/>
        </w:rPr>
        <w:t>Điểm mạnh.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 Về đội ngũ cán bộ, giáo viên, nhân viên:</w:t>
      </w:r>
    </w:p>
    <w:p w:rsidR="00BC7290" w:rsidRPr="00BC7290" w:rsidRDefault="0075370C" w:rsidP="00157611">
      <w:pPr>
        <w:spacing w:after="0" w:line="270" w:lineRule="atLeast"/>
        <w:jc w:val="both"/>
        <w:rPr>
          <w:rFonts w:eastAsia="Times New Roman" w:cs="Times New Roman"/>
          <w:color w:val="444444"/>
          <w:szCs w:val="28"/>
        </w:rPr>
      </w:pPr>
      <w:r>
        <w:rPr>
          <w:rFonts w:eastAsia="Times New Roman" w:cs="Times New Roman"/>
          <w:color w:val="444444"/>
          <w:szCs w:val="28"/>
        </w:rPr>
        <w:lastRenderedPageBreak/>
        <w:t>– Tổng số CB GV CNV: 41; Trong đó: CBQL: 03, giáo viên: 31, nhân viên: 7</w:t>
      </w:r>
      <w:r w:rsidR="00BC7290" w:rsidRPr="00BC7290">
        <w:rPr>
          <w:rFonts w:eastAsia="Times New Roman" w:cs="Times New Roman"/>
          <w:color w:val="444444"/>
          <w:szCs w:val="28"/>
        </w:rPr>
        <w:t xml:space="preserve"> người.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w:t>
      </w:r>
      <w:r w:rsidRPr="00BC7290">
        <w:rPr>
          <w:rFonts w:eastAsia="Times New Roman" w:cs="Times New Roman"/>
          <w:color w:val="444444"/>
          <w:szCs w:val="28"/>
        </w:rPr>
        <w:t> Trình độ chuyên môn của giáo viên:</w:t>
      </w:r>
      <w:r w:rsidR="0075370C">
        <w:rPr>
          <w:rFonts w:eastAsia="Times New Roman" w:cs="Times New Roman"/>
          <w:color w:val="444444"/>
          <w:szCs w:val="28"/>
        </w:rPr>
        <w:t xml:space="preserve"> 100% đạt chuẩn, trong đó có  60</w:t>
      </w:r>
      <w:r w:rsidRPr="00BC7290">
        <w:rPr>
          <w:rFonts w:eastAsia="Times New Roman" w:cs="Times New Roman"/>
          <w:color w:val="444444"/>
          <w:szCs w:val="28"/>
        </w:rPr>
        <w:t>% trên chuẩn.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 </w:t>
      </w:r>
      <w:r w:rsidRPr="00BC7290">
        <w:rPr>
          <w:rFonts w:eastAsia="Times New Roman" w:cs="Times New Roman"/>
          <w:color w:val="444444"/>
          <w:szCs w:val="28"/>
        </w:rPr>
        <w:t xml:space="preserve">Công tác tổ chức quản lý của lãnh đạo nhà trường: Ban lãnh đạo nhà </w:t>
      </w:r>
      <w:r w:rsidR="0075370C">
        <w:rPr>
          <w:rFonts w:eastAsia="Times New Roman" w:cs="Times New Roman"/>
          <w:color w:val="444444"/>
          <w:szCs w:val="28"/>
        </w:rPr>
        <w:t>trường là những đồng chí</w:t>
      </w:r>
      <w:r w:rsidRPr="00BC7290">
        <w:rPr>
          <w:rFonts w:eastAsia="Times New Roman" w:cs="Times New Roman"/>
          <w:color w:val="444444"/>
          <w:szCs w:val="28"/>
        </w:rPr>
        <w:t xml:space="preserve"> nhiệt tình, tâm huyết, trách nhiệm cao, mạnh dạn, dám nghĩ, dám làm và dám chịu trách nhiệm. Tích cực trong công tác tham mưu với các cấp, các ngành để từng bước xây dựng CSVC nhà trường theo mục tiêu khang trang, sạch đẹp, khoa học nhằm hoàn thành tốt các mục tiêu chính trị hàng năm của đơn vị. Xây dựng kế hoạch dài hạn, trung hạn và ngắn hạn có tính khả thi, sát thực tế. Công tác tổ chức, triển kh</w:t>
      </w:r>
      <w:r w:rsidR="00CF6ED6">
        <w:rPr>
          <w:rFonts w:eastAsia="Times New Roman" w:cs="Times New Roman"/>
          <w:color w:val="444444"/>
          <w:szCs w:val="28"/>
        </w:rPr>
        <w:t>ai, kiểm tra đánh giá sâu sát, l</w:t>
      </w:r>
      <w:r w:rsidR="0075370C">
        <w:rPr>
          <w:rFonts w:eastAsia="Times New Roman" w:cs="Times New Roman"/>
          <w:color w:val="444444"/>
          <w:szCs w:val="28"/>
        </w:rPr>
        <w:t>uôn nhận đ</w:t>
      </w:r>
      <w:r w:rsidRPr="00BC7290">
        <w:rPr>
          <w:rFonts w:eastAsia="Times New Roman" w:cs="Times New Roman"/>
          <w:color w:val="444444"/>
          <w:szCs w:val="28"/>
        </w:rPr>
        <w:t>ược sự tin tưởng của cán bộ, giáo viên và nhân viên nhà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w:t>
      </w:r>
      <w:r w:rsidRPr="00BC7290">
        <w:rPr>
          <w:rFonts w:eastAsia="Times New Roman" w:cs="Times New Roman"/>
          <w:color w:val="444444"/>
          <w:szCs w:val="28"/>
        </w:rPr>
        <w:t> Đội ngũ cán bộ, giáo viên và nhân viên: nhiệt tình, đoàn kết và biết chia sẻ trách nhiệm, hợp tác gắn bó với nhà trường, mong muốn nhà trường phát triển. Có lực lượng giáo viên</w:t>
      </w:r>
      <w:r w:rsidR="0075370C">
        <w:rPr>
          <w:rFonts w:eastAsia="Times New Roman" w:cs="Times New Roman"/>
          <w:color w:val="444444"/>
          <w:szCs w:val="28"/>
        </w:rPr>
        <w:t>,</w:t>
      </w:r>
      <w:r w:rsidRPr="00BC7290">
        <w:rPr>
          <w:rFonts w:eastAsia="Times New Roman" w:cs="Times New Roman"/>
          <w:color w:val="444444"/>
          <w:szCs w:val="28"/>
        </w:rPr>
        <w:t xml:space="preserve"> cốt cán được khẳng định về chuyên môn nghiệp vụ ở các cấp huyện và tỉnh, được phụ huynh  học sinh tín nhiệm.</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 </w:t>
      </w:r>
      <w:r w:rsidRPr="00BC7290">
        <w:rPr>
          <w:rFonts w:eastAsia="Times New Roman" w:cs="Times New Roman"/>
          <w:i/>
          <w:iCs/>
          <w:color w:val="444444"/>
          <w:szCs w:val="28"/>
        </w:rPr>
        <w:t>Chất lượng học sinh:</w:t>
      </w:r>
      <w:r w:rsidRPr="00BC7290">
        <w:rPr>
          <w:rFonts w:eastAsia="Times New Roman" w:cs="Times New Roman"/>
          <w:b/>
          <w:bCs/>
          <w:color w:val="444444"/>
          <w:szCs w:val="28"/>
        </w:rPr>
        <w:t> </w:t>
      </w:r>
      <w:r w:rsidR="0075370C">
        <w:rPr>
          <w:rFonts w:eastAsia="Times New Roman" w:cs="Times New Roman"/>
          <w:color w:val="444444"/>
          <w:szCs w:val="28"/>
        </w:rPr>
        <w:t>Năm học 2018 – 2019</w:t>
      </w:r>
    </w:p>
    <w:p w:rsidR="0075370C" w:rsidRDefault="00BC7290" w:rsidP="00157611">
      <w:pPr>
        <w:spacing w:after="0"/>
        <w:ind w:firstLine="280"/>
        <w:jc w:val="both"/>
        <w:rPr>
          <w:rFonts w:eastAsia="Times New Roman"/>
          <w:b/>
          <w:bCs/>
          <w:lang w:val="pt-BR"/>
        </w:rPr>
      </w:pPr>
      <w:r w:rsidRPr="00BC7290">
        <w:rPr>
          <w:rFonts w:eastAsia="Times New Roman" w:cs="Times New Roman"/>
          <w:b/>
          <w:bCs/>
          <w:color w:val="444444"/>
          <w:szCs w:val="28"/>
        </w:rPr>
        <w:t> </w:t>
      </w:r>
      <w:r w:rsidR="0075370C">
        <w:rPr>
          <w:rFonts w:eastAsia="Times New Roman"/>
          <w:b/>
          <w:bCs/>
          <w:lang w:val="pt-BR"/>
        </w:rPr>
        <w:t>* Bậc Tiểu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78"/>
        <w:gridCol w:w="679"/>
        <w:gridCol w:w="606"/>
        <w:gridCol w:w="671"/>
        <w:gridCol w:w="606"/>
        <w:gridCol w:w="671"/>
        <w:gridCol w:w="537"/>
        <w:gridCol w:w="541"/>
        <w:gridCol w:w="606"/>
        <w:gridCol w:w="671"/>
        <w:gridCol w:w="606"/>
        <w:gridCol w:w="671"/>
        <w:gridCol w:w="538"/>
        <w:gridCol w:w="541"/>
        <w:gridCol w:w="270"/>
      </w:tblGrid>
      <w:tr w:rsidR="0075370C" w:rsidRPr="008D3457" w:rsidTr="0093745D">
        <w:tc>
          <w:tcPr>
            <w:tcW w:w="679" w:type="dxa"/>
            <w:vMerge w:val="restart"/>
            <w:shd w:val="clear" w:color="auto" w:fill="auto"/>
            <w:vAlign w:val="center"/>
          </w:tcPr>
          <w:p w:rsidR="0075370C" w:rsidRPr="008D3457" w:rsidRDefault="0075370C" w:rsidP="00157611">
            <w:pPr>
              <w:tabs>
                <w:tab w:val="left" w:pos="2907"/>
              </w:tabs>
              <w:spacing w:after="0"/>
              <w:jc w:val="both"/>
              <w:outlineLvl w:val="0"/>
              <w:rPr>
                <w:b/>
              </w:rPr>
            </w:pPr>
            <w:r w:rsidRPr="008D3457">
              <w:rPr>
                <w:b/>
                <w:sz w:val="26"/>
              </w:rPr>
              <w:t>Lớp</w:t>
            </w:r>
          </w:p>
        </w:tc>
        <w:tc>
          <w:tcPr>
            <w:tcW w:w="678" w:type="dxa"/>
            <w:vMerge w:val="restart"/>
            <w:shd w:val="clear" w:color="auto" w:fill="auto"/>
            <w:vAlign w:val="center"/>
          </w:tcPr>
          <w:p w:rsidR="0075370C" w:rsidRPr="008D3457" w:rsidRDefault="0075370C" w:rsidP="00157611">
            <w:pPr>
              <w:spacing w:after="0"/>
              <w:jc w:val="both"/>
              <w:rPr>
                <w:b/>
                <w:sz w:val="26"/>
              </w:rPr>
            </w:pPr>
            <w:r w:rsidRPr="008D3457">
              <w:rPr>
                <w:b/>
                <w:sz w:val="26"/>
              </w:rPr>
              <w:t>Số</w:t>
            </w:r>
          </w:p>
          <w:p w:rsidR="0075370C" w:rsidRPr="008D3457" w:rsidRDefault="0075370C" w:rsidP="00157611">
            <w:pPr>
              <w:tabs>
                <w:tab w:val="left" w:pos="2907"/>
              </w:tabs>
              <w:spacing w:after="0"/>
              <w:jc w:val="both"/>
              <w:outlineLvl w:val="0"/>
              <w:rPr>
                <w:b/>
              </w:rPr>
            </w:pPr>
            <w:r w:rsidRPr="008D3457">
              <w:rPr>
                <w:b/>
                <w:sz w:val="26"/>
              </w:rPr>
              <w:t>Lớp</w:t>
            </w:r>
          </w:p>
        </w:tc>
        <w:tc>
          <w:tcPr>
            <w:tcW w:w="679" w:type="dxa"/>
            <w:vMerge w:val="restart"/>
            <w:shd w:val="clear" w:color="auto" w:fill="auto"/>
            <w:vAlign w:val="center"/>
          </w:tcPr>
          <w:p w:rsidR="0075370C" w:rsidRPr="008D3457" w:rsidRDefault="0075370C" w:rsidP="00157611">
            <w:pPr>
              <w:tabs>
                <w:tab w:val="left" w:pos="2907"/>
              </w:tabs>
              <w:spacing w:after="0"/>
              <w:jc w:val="both"/>
              <w:outlineLvl w:val="0"/>
              <w:rPr>
                <w:b/>
              </w:rPr>
            </w:pPr>
            <w:r w:rsidRPr="008D3457">
              <w:rPr>
                <w:b/>
                <w:sz w:val="26"/>
              </w:rPr>
              <w:t>Số học sinh</w:t>
            </w:r>
          </w:p>
        </w:tc>
        <w:tc>
          <w:tcPr>
            <w:tcW w:w="3632" w:type="dxa"/>
            <w:gridSpan w:val="6"/>
            <w:shd w:val="clear" w:color="auto" w:fill="auto"/>
            <w:vAlign w:val="center"/>
          </w:tcPr>
          <w:p w:rsidR="0075370C" w:rsidRPr="008D3457" w:rsidRDefault="0075370C" w:rsidP="00F1230B">
            <w:pPr>
              <w:tabs>
                <w:tab w:val="right" w:pos="3087"/>
              </w:tabs>
              <w:spacing w:after="0"/>
              <w:jc w:val="center"/>
              <w:outlineLvl w:val="0"/>
              <w:rPr>
                <w:b/>
              </w:rPr>
            </w:pPr>
            <w:r w:rsidRPr="008D3457">
              <w:rPr>
                <w:b/>
                <w:i/>
                <w:sz w:val="26"/>
              </w:rPr>
              <w:t>Học tập và HĐGD</w:t>
            </w:r>
          </w:p>
        </w:tc>
        <w:tc>
          <w:tcPr>
            <w:tcW w:w="3903" w:type="dxa"/>
            <w:gridSpan w:val="7"/>
            <w:shd w:val="clear" w:color="auto" w:fill="auto"/>
            <w:vAlign w:val="center"/>
          </w:tcPr>
          <w:p w:rsidR="0075370C" w:rsidRPr="008D3457" w:rsidRDefault="0075370C" w:rsidP="00F1230B">
            <w:pPr>
              <w:tabs>
                <w:tab w:val="left" w:pos="2907"/>
              </w:tabs>
              <w:spacing w:after="0"/>
              <w:jc w:val="center"/>
              <w:outlineLvl w:val="0"/>
              <w:rPr>
                <w:b/>
                <w:i/>
                <w:sz w:val="26"/>
              </w:rPr>
            </w:pPr>
            <w:r w:rsidRPr="008D3457">
              <w:rPr>
                <w:b/>
                <w:i/>
                <w:sz w:val="26"/>
              </w:rPr>
              <w:t>Năng lực và Phẩm chất</w:t>
            </w:r>
          </w:p>
        </w:tc>
      </w:tr>
      <w:tr w:rsidR="0075370C" w:rsidRPr="008D3457" w:rsidTr="0093745D">
        <w:tc>
          <w:tcPr>
            <w:tcW w:w="679" w:type="dxa"/>
            <w:vMerge/>
            <w:shd w:val="clear" w:color="auto" w:fill="auto"/>
            <w:vAlign w:val="center"/>
          </w:tcPr>
          <w:p w:rsidR="0075370C" w:rsidRPr="008D3457" w:rsidRDefault="0075370C" w:rsidP="00157611">
            <w:pPr>
              <w:tabs>
                <w:tab w:val="left" w:pos="2907"/>
              </w:tabs>
              <w:spacing w:after="0"/>
              <w:jc w:val="both"/>
              <w:outlineLvl w:val="0"/>
              <w:rPr>
                <w:b/>
              </w:rPr>
            </w:pPr>
          </w:p>
        </w:tc>
        <w:tc>
          <w:tcPr>
            <w:tcW w:w="678" w:type="dxa"/>
            <w:vMerge/>
            <w:shd w:val="clear" w:color="auto" w:fill="auto"/>
            <w:vAlign w:val="center"/>
          </w:tcPr>
          <w:p w:rsidR="0075370C" w:rsidRPr="008D3457" w:rsidRDefault="0075370C" w:rsidP="00157611">
            <w:pPr>
              <w:tabs>
                <w:tab w:val="left" w:pos="2907"/>
              </w:tabs>
              <w:spacing w:after="0"/>
              <w:jc w:val="both"/>
              <w:outlineLvl w:val="0"/>
              <w:rPr>
                <w:b/>
              </w:rPr>
            </w:pPr>
          </w:p>
        </w:tc>
        <w:tc>
          <w:tcPr>
            <w:tcW w:w="679" w:type="dxa"/>
            <w:vMerge/>
            <w:shd w:val="clear" w:color="auto" w:fill="auto"/>
            <w:vAlign w:val="center"/>
          </w:tcPr>
          <w:p w:rsidR="0075370C" w:rsidRPr="008D3457" w:rsidRDefault="0075370C" w:rsidP="00157611">
            <w:pPr>
              <w:tabs>
                <w:tab w:val="left" w:pos="2907"/>
              </w:tabs>
              <w:spacing w:after="0"/>
              <w:jc w:val="both"/>
              <w:outlineLvl w:val="0"/>
              <w:rPr>
                <w:b/>
              </w:rPr>
            </w:pPr>
          </w:p>
        </w:tc>
        <w:tc>
          <w:tcPr>
            <w:tcW w:w="1277" w:type="dxa"/>
            <w:gridSpan w:val="2"/>
            <w:shd w:val="clear" w:color="auto" w:fill="auto"/>
            <w:vAlign w:val="center"/>
          </w:tcPr>
          <w:p w:rsidR="0075370C" w:rsidRPr="008D3457" w:rsidRDefault="0075370C" w:rsidP="00F1230B">
            <w:pPr>
              <w:tabs>
                <w:tab w:val="left" w:pos="2907"/>
              </w:tabs>
              <w:spacing w:after="0"/>
              <w:jc w:val="center"/>
              <w:outlineLvl w:val="0"/>
              <w:rPr>
                <w:b/>
              </w:rPr>
            </w:pPr>
            <w:r w:rsidRPr="008D3457">
              <w:rPr>
                <w:b/>
              </w:rPr>
              <w:t>T</w:t>
            </w:r>
          </w:p>
        </w:tc>
        <w:tc>
          <w:tcPr>
            <w:tcW w:w="1277" w:type="dxa"/>
            <w:gridSpan w:val="2"/>
            <w:shd w:val="clear" w:color="auto" w:fill="auto"/>
            <w:vAlign w:val="center"/>
          </w:tcPr>
          <w:p w:rsidR="0075370C" w:rsidRPr="008D3457" w:rsidRDefault="0075370C" w:rsidP="00F1230B">
            <w:pPr>
              <w:tabs>
                <w:tab w:val="left" w:pos="2907"/>
              </w:tabs>
              <w:spacing w:after="0"/>
              <w:jc w:val="center"/>
              <w:outlineLvl w:val="0"/>
              <w:rPr>
                <w:b/>
              </w:rPr>
            </w:pPr>
            <w:r w:rsidRPr="008D3457">
              <w:rPr>
                <w:b/>
              </w:rPr>
              <w:t>H</w:t>
            </w:r>
          </w:p>
        </w:tc>
        <w:tc>
          <w:tcPr>
            <w:tcW w:w="1078" w:type="dxa"/>
            <w:gridSpan w:val="2"/>
            <w:shd w:val="clear" w:color="auto" w:fill="auto"/>
            <w:vAlign w:val="center"/>
          </w:tcPr>
          <w:p w:rsidR="0075370C" w:rsidRPr="008D3457" w:rsidRDefault="0075370C" w:rsidP="00F1230B">
            <w:pPr>
              <w:tabs>
                <w:tab w:val="left" w:pos="2907"/>
              </w:tabs>
              <w:spacing w:after="0"/>
              <w:jc w:val="center"/>
              <w:outlineLvl w:val="0"/>
              <w:rPr>
                <w:b/>
              </w:rPr>
            </w:pPr>
            <w:r w:rsidRPr="008D3457">
              <w:rPr>
                <w:b/>
              </w:rPr>
              <w:t>C</w:t>
            </w:r>
          </w:p>
        </w:tc>
        <w:tc>
          <w:tcPr>
            <w:tcW w:w="1277" w:type="dxa"/>
            <w:gridSpan w:val="2"/>
            <w:shd w:val="clear" w:color="auto" w:fill="auto"/>
            <w:vAlign w:val="center"/>
          </w:tcPr>
          <w:p w:rsidR="0075370C" w:rsidRPr="008D3457" w:rsidRDefault="0075370C" w:rsidP="00F1230B">
            <w:pPr>
              <w:tabs>
                <w:tab w:val="left" w:pos="2907"/>
              </w:tabs>
              <w:spacing w:after="0"/>
              <w:jc w:val="center"/>
              <w:outlineLvl w:val="0"/>
              <w:rPr>
                <w:b/>
              </w:rPr>
            </w:pPr>
            <w:r w:rsidRPr="008D3457">
              <w:rPr>
                <w:b/>
              </w:rPr>
              <w:t>T</w:t>
            </w:r>
          </w:p>
        </w:tc>
        <w:tc>
          <w:tcPr>
            <w:tcW w:w="1277" w:type="dxa"/>
            <w:gridSpan w:val="2"/>
            <w:shd w:val="clear" w:color="auto" w:fill="auto"/>
            <w:vAlign w:val="center"/>
          </w:tcPr>
          <w:p w:rsidR="0075370C" w:rsidRPr="008D3457" w:rsidRDefault="0075370C" w:rsidP="00F1230B">
            <w:pPr>
              <w:tabs>
                <w:tab w:val="left" w:pos="2907"/>
              </w:tabs>
              <w:spacing w:after="0"/>
              <w:jc w:val="center"/>
              <w:outlineLvl w:val="0"/>
              <w:rPr>
                <w:b/>
              </w:rPr>
            </w:pPr>
            <w:r w:rsidRPr="008D3457">
              <w:rPr>
                <w:b/>
              </w:rPr>
              <w:t>Đ</w:t>
            </w:r>
          </w:p>
        </w:tc>
        <w:tc>
          <w:tcPr>
            <w:tcW w:w="1079" w:type="dxa"/>
            <w:gridSpan w:val="2"/>
            <w:shd w:val="clear" w:color="auto" w:fill="auto"/>
            <w:vAlign w:val="center"/>
          </w:tcPr>
          <w:p w:rsidR="0075370C" w:rsidRPr="008D3457" w:rsidRDefault="0075370C" w:rsidP="00F1230B">
            <w:pPr>
              <w:tabs>
                <w:tab w:val="left" w:pos="2907"/>
              </w:tabs>
              <w:spacing w:after="0"/>
              <w:jc w:val="center"/>
              <w:outlineLvl w:val="0"/>
              <w:rPr>
                <w:b/>
              </w:rPr>
            </w:pPr>
            <w:r w:rsidRPr="008D3457">
              <w:rPr>
                <w:b/>
              </w:rPr>
              <w:t>C</w:t>
            </w:r>
          </w:p>
        </w:tc>
        <w:tc>
          <w:tcPr>
            <w:tcW w:w="270" w:type="dxa"/>
            <w:shd w:val="clear" w:color="auto" w:fill="auto"/>
          </w:tcPr>
          <w:p w:rsidR="0075370C" w:rsidRPr="008D3457" w:rsidRDefault="0075370C" w:rsidP="00157611">
            <w:pPr>
              <w:tabs>
                <w:tab w:val="left" w:pos="2907"/>
              </w:tabs>
              <w:spacing w:after="0"/>
              <w:jc w:val="both"/>
              <w:outlineLvl w:val="0"/>
              <w:rPr>
                <w:b/>
              </w:rPr>
            </w:pPr>
          </w:p>
        </w:tc>
      </w:tr>
      <w:tr w:rsidR="0075370C" w:rsidRPr="008D3457" w:rsidTr="0093745D">
        <w:tc>
          <w:tcPr>
            <w:tcW w:w="679" w:type="dxa"/>
            <w:vMerge/>
            <w:shd w:val="clear" w:color="auto" w:fill="auto"/>
            <w:vAlign w:val="center"/>
          </w:tcPr>
          <w:p w:rsidR="0075370C" w:rsidRPr="008D3457" w:rsidRDefault="0075370C" w:rsidP="00157611">
            <w:pPr>
              <w:tabs>
                <w:tab w:val="left" w:pos="2907"/>
              </w:tabs>
              <w:spacing w:after="0"/>
              <w:jc w:val="both"/>
              <w:outlineLvl w:val="0"/>
              <w:rPr>
                <w:b/>
              </w:rPr>
            </w:pPr>
          </w:p>
        </w:tc>
        <w:tc>
          <w:tcPr>
            <w:tcW w:w="678" w:type="dxa"/>
            <w:vMerge/>
            <w:shd w:val="clear" w:color="auto" w:fill="auto"/>
            <w:vAlign w:val="center"/>
          </w:tcPr>
          <w:p w:rsidR="0075370C" w:rsidRPr="008D3457" w:rsidRDefault="0075370C" w:rsidP="00157611">
            <w:pPr>
              <w:tabs>
                <w:tab w:val="left" w:pos="2907"/>
              </w:tabs>
              <w:spacing w:after="0"/>
              <w:jc w:val="both"/>
              <w:outlineLvl w:val="0"/>
              <w:rPr>
                <w:b/>
              </w:rPr>
            </w:pPr>
          </w:p>
        </w:tc>
        <w:tc>
          <w:tcPr>
            <w:tcW w:w="679" w:type="dxa"/>
            <w:vMerge/>
            <w:shd w:val="clear" w:color="auto" w:fill="auto"/>
            <w:vAlign w:val="center"/>
          </w:tcPr>
          <w:p w:rsidR="0075370C" w:rsidRPr="008D3457" w:rsidRDefault="0075370C" w:rsidP="00157611">
            <w:pPr>
              <w:tabs>
                <w:tab w:val="left" w:pos="2907"/>
              </w:tabs>
              <w:spacing w:after="0"/>
              <w:jc w:val="both"/>
              <w:outlineLvl w:val="0"/>
              <w:rPr>
                <w:b/>
              </w:rPr>
            </w:pP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sz w:val="26"/>
                <w:szCs w:val="24"/>
                <w:lang w:eastAsia="en-US"/>
              </w:rPr>
            </w:pPr>
            <w:r w:rsidRPr="008D3457">
              <w:rPr>
                <w:rFonts w:ascii="Times New Roman" w:hAnsi="Times New Roman"/>
                <w:sz w:val="26"/>
                <w:szCs w:val="24"/>
                <w:lang w:eastAsia="en-US"/>
              </w:rPr>
              <w:t>SL</w:t>
            </w:r>
          </w:p>
        </w:tc>
        <w:tc>
          <w:tcPr>
            <w:tcW w:w="671" w:type="dxa"/>
            <w:shd w:val="clear" w:color="auto" w:fill="auto"/>
            <w:vAlign w:val="center"/>
          </w:tcPr>
          <w:p w:rsidR="0075370C" w:rsidRPr="008D3457" w:rsidRDefault="0075370C" w:rsidP="00157611">
            <w:pPr>
              <w:spacing w:after="0"/>
              <w:jc w:val="both"/>
              <w:rPr>
                <w:b/>
                <w:sz w:val="26"/>
              </w:rPr>
            </w:pPr>
            <w:r w:rsidRPr="008D3457">
              <w:rPr>
                <w:b/>
                <w:sz w:val="26"/>
              </w:rPr>
              <w:t>%</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sz w:val="26"/>
                <w:szCs w:val="24"/>
                <w:lang w:eastAsia="en-US"/>
              </w:rPr>
            </w:pPr>
            <w:r w:rsidRPr="008D3457">
              <w:rPr>
                <w:rFonts w:ascii="Times New Roman" w:hAnsi="Times New Roman"/>
                <w:sz w:val="26"/>
                <w:szCs w:val="24"/>
                <w:lang w:eastAsia="en-US"/>
              </w:rPr>
              <w:t>SL</w:t>
            </w:r>
          </w:p>
        </w:tc>
        <w:tc>
          <w:tcPr>
            <w:tcW w:w="671" w:type="dxa"/>
            <w:shd w:val="clear" w:color="auto" w:fill="auto"/>
            <w:vAlign w:val="center"/>
          </w:tcPr>
          <w:p w:rsidR="0075370C" w:rsidRPr="008D3457" w:rsidRDefault="0075370C" w:rsidP="00157611">
            <w:pPr>
              <w:spacing w:after="0"/>
              <w:jc w:val="both"/>
              <w:rPr>
                <w:b/>
                <w:sz w:val="26"/>
              </w:rPr>
            </w:pPr>
            <w:r w:rsidRPr="008D3457">
              <w:rPr>
                <w:b/>
                <w:sz w:val="26"/>
              </w:rPr>
              <w:t>%</w:t>
            </w:r>
          </w:p>
        </w:tc>
        <w:tc>
          <w:tcPr>
            <w:tcW w:w="537" w:type="dxa"/>
            <w:shd w:val="clear" w:color="auto" w:fill="auto"/>
            <w:vAlign w:val="center"/>
          </w:tcPr>
          <w:p w:rsidR="0075370C" w:rsidRPr="008D3457" w:rsidRDefault="0075370C" w:rsidP="00157611">
            <w:pPr>
              <w:pStyle w:val="Heading1"/>
              <w:spacing w:before="0" w:after="0"/>
              <w:jc w:val="both"/>
              <w:rPr>
                <w:rFonts w:ascii="Times New Roman" w:hAnsi="Times New Roman"/>
                <w:sz w:val="26"/>
                <w:szCs w:val="24"/>
                <w:lang w:eastAsia="en-US"/>
              </w:rPr>
            </w:pPr>
            <w:r w:rsidRPr="008D3457">
              <w:rPr>
                <w:rFonts w:ascii="Times New Roman" w:hAnsi="Times New Roman"/>
                <w:sz w:val="26"/>
                <w:szCs w:val="24"/>
                <w:lang w:eastAsia="en-US"/>
              </w:rPr>
              <w:t>SL</w:t>
            </w:r>
          </w:p>
        </w:tc>
        <w:tc>
          <w:tcPr>
            <w:tcW w:w="541" w:type="dxa"/>
            <w:shd w:val="clear" w:color="auto" w:fill="auto"/>
            <w:vAlign w:val="center"/>
          </w:tcPr>
          <w:p w:rsidR="0075370C" w:rsidRPr="008D3457" w:rsidRDefault="0075370C" w:rsidP="00157611">
            <w:pPr>
              <w:spacing w:after="0"/>
              <w:jc w:val="both"/>
              <w:rPr>
                <w:b/>
                <w:sz w:val="26"/>
              </w:rPr>
            </w:pPr>
            <w:r w:rsidRPr="008D3457">
              <w:rPr>
                <w:b/>
                <w:sz w:val="26"/>
              </w:rPr>
              <w:t>%</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sz w:val="26"/>
                <w:szCs w:val="24"/>
                <w:lang w:eastAsia="en-US"/>
              </w:rPr>
            </w:pPr>
            <w:r w:rsidRPr="008D3457">
              <w:rPr>
                <w:rFonts w:ascii="Times New Roman" w:hAnsi="Times New Roman"/>
                <w:sz w:val="26"/>
                <w:szCs w:val="24"/>
                <w:lang w:eastAsia="en-US"/>
              </w:rPr>
              <w:t>SL</w:t>
            </w:r>
          </w:p>
        </w:tc>
        <w:tc>
          <w:tcPr>
            <w:tcW w:w="671" w:type="dxa"/>
            <w:shd w:val="clear" w:color="auto" w:fill="auto"/>
            <w:vAlign w:val="center"/>
          </w:tcPr>
          <w:p w:rsidR="0075370C" w:rsidRPr="008D3457" w:rsidRDefault="0075370C" w:rsidP="00157611">
            <w:pPr>
              <w:spacing w:after="0"/>
              <w:jc w:val="both"/>
              <w:rPr>
                <w:b/>
                <w:sz w:val="26"/>
              </w:rPr>
            </w:pPr>
            <w:r w:rsidRPr="008D3457">
              <w:rPr>
                <w:b/>
                <w:sz w:val="26"/>
              </w:rPr>
              <w:t>%</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sz w:val="26"/>
                <w:szCs w:val="24"/>
                <w:lang w:eastAsia="en-US"/>
              </w:rPr>
            </w:pPr>
            <w:r w:rsidRPr="008D3457">
              <w:rPr>
                <w:rFonts w:ascii="Times New Roman" w:hAnsi="Times New Roman"/>
                <w:sz w:val="26"/>
                <w:szCs w:val="24"/>
                <w:lang w:eastAsia="en-US"/>
              </w:rPr>
              <w:t>SL</w:t>
            </w:r>
          </w:p>
        </w:tc>
        <w:tc>
          <w:tcPr>
            <w:tcW w:w="671" w:type="dxa"/>
            <w:shd w:val="clear" w:color="auto" w:fill="auto"/>
            <w:vAlign w:val="center"/>
          </w:tcPr>
          <w:p w:rsidR="0075370C" w:rsidRPr="008D3457" w:rsidRDefault="0075370C" w:rsidP="00157611">
            <w:pPr>
              <w:spacing w:after="0"/>
              <w:jc w:val="both"/>
              <w:rPr>
                <w:b/>
                <w:sz w:val="26"/>
              </w:rPr>
            </w:pPr>
            <w:r w:rsidRPr="008D3457">
              <w:rPr>
                <w:b/>
                <w:sz w:val="26"/>
              </w:rPr>
              <w:t>%</w:t>
            </w:r>
          </w:p>
        </w:tc>
        <w:tc>
          <w:tcPr>
            <w:tcW w:w="538" w:type="dxa"/>
            <w:shd w:val="clear" w:color="auto" w:fill="auto"/>
            <w:vAlign w:val="center"/>
          </w:tcPr>
          <w:p w:rsidR="0075370C" w:rsidRPr="008D3457" w:rsidRDefault="0075370C" w:rsidP="00157611">
            <w:pPr>
              <w:pStyle w:val="Heading1"/>
              <w:spacing w:before="0" w:after="0"/>
              <w:jc w:val="both"/>
              <w:rPr>
                <w:rFonts w:ascii="Times New Roman" w:hAnsi="Times New Roman"/>
                <w:sz w:val="26"/>
                <w:szCs w:val="24"/>
                <w:lang w:eastAsia="en-US"/>
              </w:rPr>
            </w:pPr>
            <w:r w:rsidRPr="008D3457">
              <w:rPr>
                <w:rFonts w:ascii="Times New Roman" w:hAnsi="Times New Roman"/>
                <w:sz w:val="26"/>
                <w:szCs w:val="24"/>
                <w:lang w:eastAsia="en-US"/>
              </w:rPr>
              <w:t>SL</w:t>
            </w:r>
          </w:p>
        </w:tc>
        <w:tc>
          <w:tcPr>
            <w:tcW w:w="541" w:type="dxa"/>
            <w:shd w:val="clear" w:color="auto" w:fill="auto"/>
            <w:vAlign w:val="center"/>
          </w:tcPr>
          <w:p w:rsidR="0075370C" w:rsidRPr="008D3457" w:rsidRDefault="0075370C" w:rsidP="00157611">
            <w:pPr>
              <w:spacing w:after="0"/>
              <w:jc w:val="both"/>
              <w:rPr>
                <w:b/>
                <w:sz w:val="26"/>
              </w:rPr>
            </w:pPr>
            <w:r w:rsidRPr="008D3457">
              <w:rPr>
                <w:b/>
                <w:sz w:val="26"/>
              </w:rPr>
              <w:t>%</w:t>
            </w:r>
          </w:p>
        </w:tc>
        <w:tc>
          <w:tcPr>
            <w:tcW w:w="270" w:type="dxa"/>
            <w:shd w:val="clear" w:color="auto" w:fill="auto"/>
          </w:tcPr>
          <w:p w:rsidR="0075370C" w:rsidRPr="008D3457" w:rsidRDefault="0075370C" w:rsidP="00157611">
            <w:pPr>
              <w:tabs>
                <w:tab w:val="left" w:pos="2907"/>
              </w:tabs>
              <w:spacing w:after="0"/>
              <w:jc w:val="both"/>
              <w:outlineLvl w:val="0"/>
              <w:rPr>
                <w:b/>
              </w:rPr>
            </w:pPr>
          </w:p>
        </w:tc>
      </w:tr>
      <w:tr w:rsidR="0075370C" w:rsidRPr="008D3457" w:rsidTr="0093745D">
        <w:tc>
          <w:tcPr>
            <w:tcW w:w="679" w:type="dxa"/>
            <w:shd w:val="clear" w:color="auto" w:fill="auto"/>
          </w:tcPr>
          <w:p w:rsidR="0075370C" w:rsidRPr="008D3457" w:rsidRDefault="0075370C" w:rsidP="00157611">
            <w:pPr>
              <w:tabs>
                <w:tab w:val="left" w:pos="2907"/>
              </w:tabs>
              <w:spacing w:after="0"/>
              <w:jc w:val="both"/>
              <w:outlineLvl w:val="0"/>
            </w:pPr>
            <w:r w:rsidRPr="008D3457">
              <w:t>1</w:t>
            </w:r>
          </w:p>
        </w:tc>
        <w:tc>
          <w:tcPr>
            <w:tcW w:w="678" w:type="dxa"/>
            <w:shd w:val="clear" w:color="auto" w:fill="auto"/>
          </w:tcPr>
          <w:p w:rsidR="0075370C" w:rsidRPr="008D3457" w:rsidRDefault="0075370C" w:rsidP="00157611">
            <w:pPr>
              <w:tabs>
                <w:tab w:val="left" w:pos="2907"/>
              </w:tabs>
              <w:spacing w:after="0" w:line="360" w:lineRule="auto"/>
              <w:jc w:val="both"/>
              <w:outlineLvl w:val="0"/>
            </w:pPr>
            <w:r>
              <w:t>3</w:t>
            </w:r>
          </w:p>
        </w:tc>
        <w:tc>
          <w:tcPr>
            <w:tcW w:w="679" w:type="dxa"/>
            <w:shd w:val="clear" w:color="auto" w:fill="auto"/>
          </w:tcPr>
          <w:p w:rsidR="0075370C" w:rsidRPr="008D3457" w:rsidRDefault="0075370C" w:rsidP="00157611">
            <w:pPr>
              <w:spacing w:after="0"/>
              <w:jc w:val="both"/>
            </w:pPr>
            <w:r>
              <w:t>64</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14</w:t>
            </w:r>
          </w:p>
        </w:tc>
        <w:tc>
          <w:tcPr>
            <w:tcW w:w="671" w:type="dxa"/>
            <w:shd w:val="clear" w:color="auto" w:fill="auto"/>
            <w:vAlign w:val="center"/>
          </w:tcPr>
          <w:p w:rsidR="0075370C" w:rsidRPr="008D3457" w:rsidRDefault="0075370C" w:rsidP="00157611">
            <w:pPr>
              <w:spacing w:after="0"/>
              <w:jc w:val="both"/>
              <w:rPr>
                <w:sz w:val="26"/>
              </w:rPr>
            </w:pPr>
            <w:r>
              <w:rPr>
                <w:sz w:val="26"/>
              </w:rPr>
              <w:t>21,9</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50</w:t>
            </w:r>
          </w:p>
        </w:tc>
        <w:tc>
          <w:tcPr>
            <w:tcW w:w="671" w:type="dxa"/>
            <w:shd w:val="clear" w:color="auto" w:fill="auto"/>
            <w:vAlign w:val="center"/>
          </w:tcPr>
          <w:p w:rsidR="0075370C" w:rsidRPr="008D3457" w:rsidRDefault="0075370C" w:rsidP="00157611">
            <w:pPr>
              <w:spacing w:after="0"/>
              <w:jc w:val="both"/>
              <w:rPr>
                <w:sz w:val="26"/>
              </w:rPr>
            </w:pPr>
            <w:r>
              <w:rPr>
                <w:sz w:val="26"/>
              </w:rPr>
              <w:t>78,1</w:t>
            </w:r>
          </w:p>
        </w:tc>
        <w:tc>
          <w:tcPr>
            <w:tcW w:w="537"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p>
        </w:tc>
        <w:tc>
          <w:tcPr>
            <w:tcW w:w="541" w:type="dxa"/>
            <w:shd w:val="clear" w:color="auto" w:fill="auto"/>
            <w:vAlign w:val="center"/>
          </w:tcPr>
          <w:p w:rsidR="0075370C" w:rsidRPr="008D3457" w:rsidRDefault="0075370C" w:rsidP="00157611">
            <w:pPr>
              <w:spacing w:after="0"/>
              <w:jc w:val="both"/>
              <w:rPr>
                <w:sz w:val="26"/>
              </w:rPr>
            </w:pP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35</w:t>
            </w:r>
          </w:p>
        </w:tc>
        <w:tc>
          <w:tcPr>
            <w:tcW w:w="671" w:type="dxa"/>
            <w:shd w:val="clear" w:color="auto" w:fill="auto"/>
            <w:vAlign w:val="center"/>
          </w:tcPr>
          <w:p w:rsidR="0075370C" w:rsidRPr="008D3457" w:rsidRDefault="0075370C" w:rsidP="00157611">
            <w:pPr>
              <w:spacing w:after="0"/>
              <w:jc w:val="both"/>
              <w:rPr>
                <w:sz w:val="26"/>
              </w:rPr>
            </w:pPr>
            <w:r>
              <w:rPr>
                <w:sz w:val="26"/>
              </w:rPr>
              <w:t>54,7</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29</w:t>
            </w:r>
          </w:p>
        </w:tc>
        <w:tc>
          <w:tcPr>
            <w:tcW w:w="671" w:type="dxa"/>
            <w:shd w:val="clear" w:color="auto" w:fill="auto"/>
            <w:vAlign w:val="center"/>
          </w:tcPr>
          <w:p w:rsidR="0075370C" w:rsidRPr="008D3457" w:rsidRDefault="0075370C" w:rsidP="00157611">
            <w:pPr>
              <w:spacing w:after="0"/>
              <w:jc w:val="both"/>
              <w:rPr>
                <w:sz w:val="26"/>
              </w:rPr>
            </w:pPr>
            <w:r>
              <w:rPr>
                <w:sz w:val="26"/>
              </w:rPr>
              <w:t>45,3</w:t>
            </w:r>
          </w:p>
        </w:tc>
        <w:tc>
          <w:tcPr>
            <w:tcW w:w="538" w:type="dxa"/>
            <w:shd w:val="clear" w:color="auto" w:fill="auto"/>
            <w:vAlign w:val="center"/>
          </w:tcPr>
          <w:p w:rsidR="0075370C" w:rsidRPr="008D3457" w:rsidRDefault="0075370C" w:rsidP="00157611">
            <w:pPr>
              <w:spacing w:after="0"/>
              <w:jc w:val="both"/>
              <w:rPr>
                <w:sz w:val="26"/>
              </w:rPr>
            </w:pPr>
          </w:p>
        </w:tc>
        <w:tc>
          <w:tcPr>
            <w:tcW w:w="541" w:type="dxa"/>
            <w:shd w:val="clear" w:color="auto" w:fill="auto"/>
            <w:vAlign w:val="center"/>
          </w:tcPr>
          <w:p w:rsidR="0075370C" w:rsidRPr="008D3457" w:rsidRDefault="0075370C" w:rsidP="00157611">
            <w:pPr>
              <w:spacing w:after="0"/>
              <w:jc w:val="both"/>
              <w:rPr>
                <w:sz w:val="26"/>
              </w:rPr>
            </w:pPr>
          </w:p>
        </w:tc>
        <w:tc>
          <w:tcPr>
            <w:tcW w:w="270" w:type="dxa"/>
            <w:shd w:val="clear" w:color="auto" w:fill="auto"/>
          </w:tcPr>
          <w:p w:rsidR="0075370C" w:rsidRPr="008D3457" w:rsidRDefault="0075370C" w:rsidP="00157611">
            <w:pPr>
              <w:tabs>
                <w:tab w:val="left" w:pos="2907"/>
              </w:tabs>
              <w:spacing w:after="0"/>
              <w:jc w:val="both"/>
              <w:outlineLvl w:val="0"/>
              <w:rPr>
                <w:b/>
              </w:rPr>
            </w:pPr>
          </w:p>
        </w:tc>
      </w:tr>
      <w:tr w:rsidR="0075370C" w:rsidRPr="008D3457" w:rsidTr="0093745D">
        <w:tc>
          <w:tcPr>
            <w:tcW w:w="679" w:type="dxa"/>
            <w:shd w:val="clear" w:color="auto" w:fill="auto"/>
          </w:tcPr>
          <w:p w:rsidR="0075370C" w:rsidRPr="008D3457" w:rsidRDefault="0075370C" w:rsidP="00157611">
            <w:pPr>
              <w:tabs>
                <w:tab w:val="left" w:pos="2907"/>
              </w:tabs>
              <w:spacing w:after="0"/>
              <w:jc w:val="both"/>
              <w:outlineLvl w:val="0"/>
            </w:pPr>
            <w:r w:rsidRPr="008D3457">
              <w:t>2</w:t>
            </w:r>
          </w:p>
        </w:tc>
        <w:tc>
          <w:tcPr>
            <w:tcW w:w="678" w:type="dxa"/>
            <w:shd w:val="clear" w:color="auto" w:fill="auto"/>
          </w:tcPr>
          <w:p w:rsidR="0075370C" w:rsidRPr="008D3457" w:rsidRDefault="0075370C" w:rsidP="00157611">
            <w:pPr>
              <w:tabs>
                <w:tab w:val="left" w:pos="2907"/>
              </w:tabs>
              <w:spacing w:after="0" w:line="360" w:lineRule="auto"/>
              <w:jc w:val="both"/>
              <w:outlineLvl w:val="0"/>
            </w:pPr>
            <w:r>
              <w:t>2</w:t>
            </w:r>
          </w:p>
        </w:tc>
        <w:tc>
          <w:tcPr>
            <w:tcW w:w="679" w:type="dxa"/>
            <w:shd w:val="clear" w:color="auto" w:fill="auto"/>
          </w:tcPr>
          <w:p w:rsidR="0075370C" w:rsidRPr="008D3457" w:rsidRDefault="0075370C" w:rsidP="00157611">
            <w:pPr>
              <w:spacing w:after="0"/>
              <w:jc w:val="both"/>
            </w:pPr>
            <w:r>
              <w:t>46</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 xml:space="preserve">   9</w:t>
            </w:r>
          </w:p>
        </w:tc>
        <w:tc>
          <w:tcPr>
            <w:tcW w:w="671" w:type="dxa"/>
            <w:shd w:val="clear" w:color="auto" w:fill="auto"/>
            <w:vAlign w:val="center"/>
          </w:tcPr>
          <w:p w:rsidR="0075370C" w:rsidRPr="008D3457" w:rsidRDefault="0075370C" w:rsidP="00157611">
            <w:pPr>
              <w:spacing w:after="0"/>
              <w:jc w:val="both"/>
              <w:rPr>
                <w:sz w:val="26"/>
              </w:rPr>
            </w:pPr>
            <w:r>
              <w:rPr>
                <w:sz w:val="26"/>
              </w:rPr>
              <w:t>19,6</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37</w:t>
            </w:r>
          </w:p>
        </w:tc>
        <w:tc>
          <w:tcPr>
            <w:tcW w:w="671" w:type="dxa"/>
            <w:shd w:val="clear" w:color="auto" w:fill="auto"/>
            <w:vAlign w:val="center"/>
          </w:tcPr>
          <w:p w:rsidR="0075370C" w:rsidRPr="008D3457" w:rsidRDefault="0075370C" w:rsidP="00157611">
            <w:pPr>
              <w:spacing w:after="0"/>
              <w:jc w:val="both"/>
              <w:rPr>
                <w:sz w:val="26"/>
              </w:rPr>
            </w:pPr>
            <w:r>
              <w:rPr>
                <w:sz w:val="26"/>
              </w:rPr>
              <w:t>80,4</w:t>
            </w:r>
          </w:p>
        </w:tc>
        <w:tc>
          <w:tcPr>
            <w:tcW w:w="537"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p>
        </w:tc>
        <w:tc>
          <w:tcPr>
            <w:tcW w:w="541" w:type="dxa"/>
            <w:shd w:val="clear" w:color="auto" w:fill="auto"/>
            <w:vAlign w:val="center"/>
          </w:tcPr>
          <w:p w:rsidR="0075370C" w:rsidRPr="008D3457" w:rsidRDefault="0075370C" w:rsidP="00157611">
            <w:pPr>
              <w:spacing w:after="0"/>
              <w:jc w:val="both"/>
              <w:rPr>
                <w:sz w:val="26"/>
              </w:rPr>
            </w:pP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30</w:t>
            </w:r>
          </w:p>
        </w:tc>
        <w:tc>
          <w:tcPr>
            <w:tcW w:w="671" w:type="dxa"/>
            <w:shd w:val="clear" w:color="auto" w:fill="auto"/>
            <w:vAlign w:val="center"/>
          </w:tcPr>
          <w:p w:rsidR="0075370C" w:rsidRPr="008D3457" w:rsidRDefault="0075370C" w:rsidP="00157611">
            <w:pPr>
              <w:spacing w:after="0"/>
              <w:jc w:val="both"/>
              <w:rPr>
                <w:sz w:val="26"/>
              </w:rPr>
            </w:pPr>
            <w:r>
              <w:rPr>
                <w:sz w:val="26"/>
              </w:rPr>
              <w:t>65,2</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16</w:t>
            </w:r>
          </w:p>
        </w:tc>
        <w:tc>
          <w:tcPr>
            <w:tcW w:w="671" w:type="dxa"/>
            <w:shd w:val="clear" w:color="auto" w:fill="auto"/>
            <w:vAlign w:val="center"/>
          </w:tcPr>
          <w:p w:rsidR="0075370C" w:rsidRPr="008D3457" w:rsidRDefault="0075370C" w:rsidP="00157611">
            <w:pPr>
              <w:spacing w:after="0"/>
              <w:jc w:val="both"/>
              <w:rPr>
                <w:sz w:val="26"/>
              </w:rPr>
            </w:pPr>
            <w:r>
              <w:rPr>
                <w:sz w:val="26"/>
              </w:rPr>
              <w:t>34,8</w:t>
            </w:r>
          </w:p>
        </w:tc>
        <w:tc>
          <w:tcPr>
            <w:tcW w:w="538" w:type="dxa"/>
            <w:shd w:val="clear" w:color="auto" w:fill="auto"/>
            <w:vAlign w:val="center"/>
          </w:tcPr>
          <w:p w:rsidR="0075370C" w:rsidRPr="008D3457" w:rsidRDefault="0075370C" w:rsidP="00157611">
            <w:pPr>
              <w:spacing w:after="0"/>
              <w:jc w:val="both"/>
              <w:rPr>
                <w:sz w:val="26"/>
              </w:rPr>
            </w:pPr>
          </w:p>
        </w:tc>
        <w:tc>
          <w:tcPr>
            <w:tcW w:w="541" w:type="dxa"/>
            <w:shd w:val="clear" w:color="auto" w:fill="auto"/>
            <w:vAlign w:val="center"/>
          </w:tcPr>
          <w:p w:rsidR="0075370C" w:rsidRPr="008D3457" w:rsidRDefault="0075370C" w:rsidP="00157611">
            <w:pPr>
              <w:spacing w:after="0"/>
              <w:jc w:val="both"/>
              <w:rPr>
                <w:sz w:val="26"/>
              </w:rPr>
            </w:pPr>
          </w:p>
        </w:tc>
        <w:tc>
          <w:tcPr>
            <w:tcW w:w="270" w:type="dxa"/>
            <w:shd w:val="clear" w:color="auto" w:fill="auto"/>
          </w:tcPr>
          <w:p w:rsidR="0075370C" w:rsidRPr="008D3457" w:rsidRDefault="0075370C" w:rsidP="00157611">
            <w:pPr>
              <w:tabs>
                <w:tab w:val="left" w:pos="2907"/>
              </w:tabs>
              <w:spacing w:after="0"/>
              <w:jc w:val="both"/>
              <w:outlineLvl w:val="0"/>
              <w:rPr>
                <w:b/>
              </w:rPr>
            </w:pPr>
          </w:p>
        </w:tc>
      </w:tr>
      <w:tr w:rsidR="0075370C" w:rsidRPr="008D3457" w:rsidTr="0093745D">
        <w:tc>
          <w:tcPr>
            <w:tcW w:w="679" w:type="dxa"/>
            <w:shd w:val="clear" w:color="auto" w:fill="auto"/>
          </w:tcPr>
          <w:p w:rsidR="0075370C" w:rsidRPr="008D3457" w:rsidRDefault="0075370C" w:rsidP="00157611">
            <w:pPr>
              <w:tabs>
                <w:tab w:val="left" w:pos="2907"/>
              </w:tabs>
              <w:spacing w:after="0"/>
              <w:jc w:val="both"/>
              <w:outlineLvl w:val="0"/>
            </w:pPr>
            <w:r w:rsidRPr="008D3457">
              <w:t>3</w:t>
            </w:r>
          </w:p>
        </w:tc>
        <w:tc>
          <w:tcPr>
            <w:tcW w:w="678" w:type="dxa"/>
            <w:shd w:val="clear" w:color="auto" w:fill="auto"/>
          </w:tcPr>
          <w:p w:rsidR="0075370C" w:rsidRPr="008D3457" w:rsidRDefault="0075370C" w:rsidP="00157611">
            <w:pPr>
              <w:tabs>
                <w:tab w:val="left" w:pos="2907"/>
              </w:tabs>
              <w:spacing w:after="0" w:line="360" w:lineRule="auto"/>
              <w:jc w:val="both"/>
              <w:outlineLvl w:val="0"/>
            </w:pPr>
            <w:r>
              <w:t>3</w:t>
            </w:r>
          </w:p>
        </w:tc>
        <w:tc>
          <w:tcPr>
            <w:tcW w:w="679" w:type="dxa"/>
            <w:shd w:val="clear" w:color="auto" w:fill="auto"/>
          </w:tcPr>
          <w:p w:rsidR="0075370C" w:rsidRPr="008D3457" w:rsidRDefault="0075370C" w:rsidP="00157611">
            <w:pPr>
              <w:spacing w:after="0"/>
              <w:jc w:val="both"/>
            </w:pPr>
            <w:r>
              <w:t>63</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11</w:t>
            </w:r>
          </w:p>
        </w:tc>
        <w:tc>
          <w:tcPr>
            <w:tcW w:w="671" w:type="dxa"/>
            <w:shd w:val="clear" w:color="auto" w:fill="auto"/>
            <w:vAlign w:val="center"/>
          </w:tcPr>
          <w:p w:rsidR="0075370C" w:rsidRPr="008D3457" w:rsidRDefault="0075370C" w:rsidP="00157611">
            <w:pPr>
              <w:spacing w:after="0"/>
              <w:jc w:val="both"/>
              <w:rPr>
                <w:sz w:val="26"/>
              </w:rPr>
            </w:pPr>
            <w:r>
              <w:rPr>
                <w:sz w:val="26"/>
              </w:rPr>
              <w:t>17,5</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52</w:t>
            </w:r>
          </w:p>
        </w:tc>
        <w:tc>
          <w:tcPr>
            <w:tcW w:w="671" w:type="dxa"/>
            <w:shd w:val="clear" w:color="auto" w:fill="auto"/>
            <w:vAlign w:val="center"/>
          </w:tcPr>
          <w:p w:rsidR="0075370C" w:rsidRPr="008D3457" w:rsidRDefault="0075370C" w:rsidP="00157611">
            <w:pPr>
              <w:spacing w:after="0"/>
              <w:jc w:val="both"/>
              <w:rPr>
                <w:sz w:val="26"/>
              </w:rPr>
            </w:pPr>
            <w:r>
              <w:rPr>
                <w:sz w:val="26"/>
              </w:rPr>
              <w:t>82,5</w:t>
            </w:r>
          </w:p>
        </w:tc>
        <w:tc>
          <w:tcPr>
            <w:tcW w:w="537"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p>
        </w:tc>
        <w:tc>
          <w:tcPr>
            <w:tcW w:w="541" w:type="dxa"/>
            <w:shd w:val="clear" w:color="auto" w:fill="auto"/>
            <w:vAlign w:val="center"/>
          </w:tcPr>
          <w:p w:rsidR="0075370C" w:rsidRPr="008D3457" w:rsidRDefault="0075370C" w:rsidP="00157611">
            <w:pPr>
              <w:spacing w:after="0"/>
              <w:jc w:val="both"/>
              <w:rPr>
                <w:sz w:val="26"/>
              </w:rPr>
            </w:pP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37</w:t>
            </w:r>
          </w:p>
        </w:tc>
        <w:tc>
          <w:tcPr>
            <w:tcW w:w="671" w:type="dxa"/>
            <w:shd w:val="clear" w:color="auto" w:fill="auto"/>
            <w:vAlign w:val="center"/>
          </w:tcPr>
          <w:p w:rsidR="0075370C" w:rsidRPr="008D3457" w:rsidRDefault="0075370C" w:rsidP="00157611">
            <w:pPr>
              <w:spacing w:after="0"/>
              <w:jc w:val="both"/>
              <w:rPr>
                <w:sz w:val="26"/>
              </w:rPr>
            </w:pPr>
            <w:r>
              <w:rPr>
                <w:sz w:val="26"/>
              </w:rPr>
              <w:t>58,7</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26</w:t>
            </w:r>
          </w:p>
        </w:tc>
        <w:tc>
          <w:tcPr>
            <w:tcW w:w="671" w:type="dxa"/>
            <w:shd w:val="clear" w:color="auto" w:fill="auto"/>
            <w:vAlign w:val="center"/>
          </w:tcPr>
          <w:p w:rsidR="0075370C" w:rsidRPr="008D3457" w:rsidRDefault="0075370C" w:rsidP="00157611">
            <w:pPr>
              <w:spacing w:after="0"/>
              <w:jc w:val="both"/>
              <w:rPr>
                <w:sz w:val="26"/>
              </w:rPr>
            </w:pPr>
            <w:r>
              <w:rPr>
                <w:sz w:val="26"/>
              </w:rPr>
              <w:t>41,3</w:t>
            </w:r>
          </w:p>
        </w:tc>
        <w:tc>
          <w:tcPr>
            <w:tcW w:w="538" w:type="dxa"/>
            <w:shd w:val="clear" w:color="auto" w:fill="auto"/>
            <w:vAlign w:val="center"/>
          </w:tcPr>
          <w:p w:rsidR="0075370C" w:rsidRPr="008D3457" w:rsidRDefault="0075370C" w:rsidP="00157611">
            <w:pPr>
              <w:spacing w:after="0"/>
              <w:jc w:val="both"/>
              <w:rPr>
                <w:sz w:val="26"/>
              </w:rPr>
            </w:pPr>
          </w:p>
        </w:tc>
        <w:tc>
          <w:tcPr>
            <w:tcW w:w="541" w:type="dxa"/>
            <w:shd w:val="clear" w:color="auto" w:fill="auto"/>
            <w:vAlign w:val="center"/>
          </w:tcPr>
          <w:p w:rsidR="0075370C" w:rsidRPr="008D3457" w:rsidRDefault="0075370C" w:rsidP="00157611">
            <w:pPr>
              <w:spacing w:after="0"/>
              <w:jc w:val="both"/>
              <w:rPr>
                <w:sz w:val="26"/>
              </w:rPr>
            </w:pPr>
          </w:p>
        </w:tc>
        <w:tc>
          <w:tcPr>
            <w:tcW w:w="270" w:type="dxa"/>
            <w:shd w:val="clear" w:color="auto" w:fill="auto"/>
          </w:tcPr>
          <w:p w:rsidR="0075370C" w:rsidRPr="008D3457" w:rsidRDefault="0075370C" w:rsidP="00157611">
            <w:pPr>
              <w:tabs>
                <w:tab w:val="left" w:pos="2907"/>
              </w:tabs>
              <w:spacing w:after="0"/>
              <w:jc w:val="both"/>
              <w:outlineLvl w:val="0"/>
              <w:rPr>
                <w:b/>
              </w:rPr>
            </w:pPr>
          </w:p>
        </w:tc>
      </w:tr>
      <w:tr w:rsidR="0075370C" w:rsidRPr="008D3457" w:rsidTr="0093745D">
        <w:tc>
          <w:tcPr>
            <w:tcW w:w="679" w:type="dxa"/>
            <w:shd w:val="clear" w:color="auto" w:fill="auto"/>
          </w:tcPr>
          <w:p w:rsidR="0075370C" w:rsidRPr="008D3457" w:rsidRDefault="0075370C" w:rsidP="00157611">
            <w:pPr>
              <w:tabs>
                <w:tab w:val="left" w:pos="2907"/>
              </w:tabs>
              <w:spacing w:after="0"/>
              <w:jc w:val="both"/>
              <w:outlineLvl w:val="0"/>
            </w:pPr>
            <w:r w:rsidRPr="008D3457">
              <w:t>4</w:t>
            </w:r>
          </w:p>
        </w:tc>
        <w:tc>
          <w:tcPr>
            <w:tcW w:w="678" w:type="dxa"/>
            <w:shd w:val="clear" w:color="auto" w:fill="auto"/>
          </w:tcPr>
          <w:p w:rsidR="0075370C" w:rsidRPr="008D3457" w:rsidRDefault="0075370C" w:rsidP="00157611">
            <w:pPr>
              <w:tabs>
                <w:tab w:val="left" w:pos="2907"/>
              </w:tabs>
              <w:spacing w:after="0" w:line="360" w:lineRule="auto"/>
              <w:jc w:val="both"/>
              <w:outlineLvl w:val="0"/>
            </w:pPr>
            <w:r>
              <w:t>2</w:t>
            </w:r>
          </w:p>
        </w:tc>
        <w:tc>
          <w:tcPr>
            <w:tcW w:w="679" w:type="dxa"/>
            <w:shd w:val="clear" w:color="auto" w:fill="auto"/>
          </w:tcPr>
          <w:p w:rsidR="0075370C" w:rsidRPr="008D3457" w:rsidRDefault="0075370C" w:rsidP="00157611">
            <w:pPr>
              <w:spacing w:after="0"/>
              <w:jc w:val="both"/>
            </w:pPr>
            <w:r>
              <w:t>49</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10</w:t>
            </w:r>
          </w:p>
        </w:tc>
        <w:tc>
          <w:tcPr>
            <w:tcW w:w="671" w:type="dxa"/>
            <w:shd w:val="clear" w:color="auto" w:fill="auto"/>
            <w:vAlign w:val="center"/>
          </w:tcPr>
          <w:p w:rsidR="0075370C" w:rsidRPr="008D3457" w:rsidRDefault="0075370C" w:rsidP="00157611">
            <w:pPr>
              <w:spacing w:after="0"/>
              <w:jc w:val="both"/>
              <w:rPr>
                <w:sz w:val="26"/>
              </w:rPr>
            </w:pPr>
            <w:r>
              <w:rPr>
                <w:sz w:val="26"/>
              </w:rPr>
              <w:t>20,4</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39</w:t>
            </w:r>
          </w:p>
        </w:tc>
        <w:tc>
          <w:tcPr>
            <w:tcW w:w="671" w:type="dxa"/>
            <w:shd w:val="clear" w:color="auto" w:fill="auto"/>
            <w:vAlign w:val="center"/>
          </w:tcPr>
          <w:p w:rsidR="0075370C" w:rsidRPr="008D3457" w:rsidRDefault="0075370C" w:rsidP="00157611">
            <w:pPr>
              <w:spacing w:after="0"/>
              <w:jc w:val="both"/>
              <w:rPr>
                <w:sz w:val="26"/>
              </w:rPr>
            </w:pPr>
            <w:r>
              <w:rPr>
                <w:sz w:val="26"/>
              </w:rPr>
              <w:t>79,6</w:t>
            </w:r>
          </w:p>
        </w:tc>
        <w:tc>
          <w:tcPr>
            <w:tcW w:w="537"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p>
        </w:tc>
        <w:tc>
          <w:tcPr>
            <w:tcW w:w="541" w:type="dxa"/>
            <w:shd w:val="clear" w:color="auto" w:fill="auto"/>
            <w:vAlign w:val="center"/>
          </w:tcPr>
          <w:p w:rsidR="0075370C" w:rsidRPr="008D3457" w:rsidRDefault="0075370C" w:rsidP="00157611">
            <w:pPr>
              <w:spacing w:after="0"/>
              <w:jc w:val="both"/>
              <w:rPr>
                <w:sz w:val="26"/>
              </w:rPr>
            </w:pP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27</w:t>
            </w:r>
          </w:p>
        </w:tc>
        <w:tc>
          <w:tcPr>
            <w:tcW w:w="671" w:type="dxa"/>
            <w:shd w:val="clear" w:color="auto" w:fill="auto"/>
            <w:vAlign w:val="center"/>
          </w:tcPr>
          <w:p w:rsidR="0075370C" w:rsidRPr="008D3457" w:rsidRDefault="0075370C" w:rsidP="00157611">
            <w:pPr>
              <w:spacing w:after="0"/>
              <w:jc w:val="both"/>
              <w:rPr>
                <w:sz w:val="26"/>
              </w:rPr>
            </w:pPr>
            <w:r>
              <w:rPr>
                <w:sz w:val="26"/>
              </w:rPr>
              <w:t>55,1</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22</w:t>
            </w:r>
          </w:p>
        </w:tc>
        <w:tc>
          <w:tcPr>
            <w:tcW w:w="671" w:type="dxa"/>
            <w:shd w:val="clear" w:color="auto" w:fill="auto"/>
            <w:vAlign w:val="center"/>
          </w:tcPr>
          <w:p w:rsidR="0075370C" w:rsidRPr="008D3457" w:rsidRDefault="0075370C" w:rsidP="00157611">
            <w:pPr>
              <w:spacing w:after="0"/>
              <w:jc w:val="both"/>
              <w:rPr>
                <w:sz w:val="26"/>
              </w:rPr>
            </w:pPr>
            <w:r>
              <w:rPr>
                <w:sz w:val="26"/>
              </w:rPr>
              <w:t>44,9</w:t>
            </w:r>
          </w:p>
        </w:tc>
        <w:tc>
          <w:tcPr>
            <w:tcW w:w="538" w:type="dxa"/>
            <w:shd w:val="clear" w:color="auto" w:fill="auto"/>
            <w:vAlign w:val="center"/>
          </w:tcPr>
          <w:p w:rsidR="0075370C" w:rsidRPr="008D3457" w:rsidRDefault="0075370C" w:rsidP="00157611">
            <w:pPr>
              <w:spacing w:after="0"/>
              <w:jc w:val="both"/>
              <w:rPr>
                <w:sz w:val="26"/>
              </w:rPr>
            </w:pPr>
          </w:p>
        </w:tc>
        <w:tc>
          <w:tcPr>
            <w:tcW w:w="541" w:type="dxa"/>
            <w:shd w:val="clear" w:color="auto" w:fill="auto"/>
            <w:vAlign w:val="center"/>
          </w:tcPr>
          <w:p w:rsidR="0075370C" w:rsidRPr="008D3457" w:rsidRDefault="0075370C" w:rsidP="00157611">
            <w:pPr>
              <w:spacing w:after="0"/>
              <w:jc w:val="both"/>
              <w:rPr>
                <w:sz w:val="26"/>
              </w:rPr>
            </w:pPr>
          </w:p>
        </w:tc>
        <w:tc>
          <w:tcPr>
            <w:tcW w:w="270" w:type="dxa"/>
            <w:shd w:val="clear" w:color="auto" w:fill="auto"/>
          </w:tcPr>
          <w:p w:rsidR="0075370C" w:rsidRPr="008D3457" w:rsidRDefault="0075370C" w:rsidP="00157611">
            <w:pPr>
              <w:tabs>
                <w:tab w:val="left" w:pos="2907"/>
              </w:tabs>
              <w:spacing w:after="0"/>
              <w:jc w:val="both"/>
              <w:outlineLvl w:val="0"/>
              <w:rPr>
                <w:b/>
              </w:rPr>
            </w:pPr>
          </w:p>
        </w:tc>
      </w:tr>
      <w:tr w:rsidR="0075370C" w:rsidRPr="008D3457" w:rsidTr="0093745D">
        <w:tc>
          <w:tcPr>
            <w:tcW w:w="679" w:type="dxa"/>
            <w:shd w:val="clear" w:color="auto" w:fill="auto"/>
          </w:tcPr>
          <w:p w:rsidR="0075370C" w:rsidRPr="008D3457" w:rsidRDefault="0075370C" w:rsidP="00157611">
            <w:pPr>
              <w:tabs>
                <w:tab w:val="left" w:pos="2907"/>
              </w:tabs>
              <w:spacing w:after="0"/>
              <w:jc w:val="both"/>
              <w:outlineLvl w:val="0"/>
            </w:pPr>
            <w:r w:rsidRPr="008D3457">
              <w:t>5</w:t>
            </w:r>
          </w:p>
        </w:tc>
        <w:tc>
          <w:tcPr>
            <w:tcW w:w="678" w:type="dxa"/>
            <w:shd w:val="clear" w:color="auto" w:fill="auto"/>
          </w:tcPr>
          <w:p w:rsidR="0075370C" w:rsidRPr="008D3457" w:rsidRDefault="0075370C" w:rsidP="00157611">
            <w:pPr>
              <w:tabs>
                <w:tab w:val="left" w:pos="2907"/>
              </w:tabs>
              <w:spacing w:after="0" w:line="360" w:lineRule="auto"/>
              <w:jc w:val="both"/>
              <w:outlineLvl w:val="0"/>
            </w:pPr>
            <w:r>
              <w:t>2</w:t>
            </w:r>
          </w:p>
        </w:tc>
        <w:tc>
          <w:tcPr>
            <w:tcW w:w="679" w:type="dxa"/>
            <w:shd w:val="clear" w:color="auto" w:fill="auto"/>
          </w:tcPr>
          <w:p w:rsidR="0075370C" w:rsidRPr="008D3457" w:rsidRDefault="0075370C" w:rsidP="00157611">
            <w:pPr>
              <w:spacing w:after="0"/>
              <w:jc w:val="both"/>
            </w:pPr>
            <w:r>
              <w:t>38</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9</w:t>
            </w:r>
          </w:p>
        </w:tc>
        <w:tc>
          <w:tcPr>
            <w:tcW w:w="671" w:type="dxa"/>
            <w:shd w:val="clear" w:color="auto" w:fill="auto"/>
            <w:vAlign w:val="center"/>
          </w:tcPr>
          <w:p w:rsidR="0075370C" w:rsidRPr="008D3457" w:rsidRDefault="0075370C" w:rsidP="00157611">
            <w:pPr>
              <w:spacing w:after="0"/>
              <w:jc w:val="both"/>
              <w:rPr>
                <w:sz w:val="26"/>
              </w:rPr>
            </w:pPr>
            <w:r>
              <w:rPr>
                <w:sz w:val="26"/>
              </w:rPr>
              <w:t>23,6</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29</w:t>
            </w:r>
          </w:p>
        </w:tc>
        <w:tc>
          <w:tcPr>
            <w:tcW w:w="671" w:type="dxa"/>
            <w:shd w:val="clear" w:color="auto" w:fill="auto"/>
            <w:vAlign w:val="center"/>
          </w:tcPr>
          <w:p w:rsidR="0075370C" w:rsidRPr="008D3457" w:rsidRDefault="0075370C" w:rsidP="00157611">
            <w:pPr>
              <w:spacing w:after="0"/>
              <w:jc w:val="both"/>
              <w:rPr>
                <w:sz w:val="26"/>
              </w:rPr>
            </w:pPr>
            <w:r>
              <w:rPr>
                <w:sz w:val="26"/>
              </w:rPr>
              <w:t>76,4</w:t>
            </w:r>
          </w:p>
        </w:tc>
        <w:tc>
          <w:tcPr>
            <w:tcW w:w="537"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p>
        </w:tc>
        <w:tc>
          <w:tcPr>
            <w:tcW w:w="541" w:type="dxa"/>
            <w:shd w:val="clear" w:color="auto" w:fill="auto"/>
            <w:vAlign w:val="center"/>
          </w:tcPr>
          <w:p w:rsidR="0075370C" w:rsidRPr="008D3457" w:rsidRDefault="0075370C" w:rsidP="00157611">
            <w:pPr>
              <w:spacing w:after="0"/>
              <w:jc w:val="both"/>
              <w:rPr>
                <w:sz w:val="26"/>
              </w:rPr>
            </w:pP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20</w:t>
            </w:r>
          </w:p>
        </w:tc>
        <w:tc>
          <w:tcPr>
            <w:tcW w:w="671" w:type="dxa"/>
            <w:shd w:val="clear" w:color="auto" w:fill="auto"/>
            <w:vAlign w:val="center"/>
          </w:tcPr>
          <w:p w:rsidR="0075370C" w:rsidRPr="008D3457" w:rsidRDefault="0075370C" w:rsidP="00157611">
            <w:pPr>
              <w:spacing w:after="0"/>
              <w:jc w:val="both"/>
              <w:rPr>
                <w:sz w:val="26"/>
              </w:rPr>
            </w:pPr>
            <w:r>
              <w:rPr>
                <w:sz w:val="26"/>
              </w:rPr>
              <w:t>52,6</w:t>
            </w:r>
          </w:p>
        </w:tc>
        <w:tc>
          <w:tcPr>
            <w:tcW w:w="606" w:type="dxa"/>
            <w:shd w:val="clear" w:color="auto" w:fill="auto"/>
            <w:vAlign w:val="center"/>
          </w:tcPr>
          <w:p w:rsidR="0075370C" w:rsidRPr="008D3457" w:rsidRDefault="0075370C" w:rsidP="00157611">
            <w:pPr>
              <w:pStyle w:val="Heading1"/>
              <w:spacing w:before="0" w:after="0"/>
              <w:jc w:val="both"/>
              <w:rPr>
                <w:rFonts w:ascii="Times New Roman" w:hAnsi="Times New Roman"/>
                <w:b w:val="0"/>
                <w:sz w:val="26"/>
                <w:szCs w:val="24"/>
                <w:lang w:eastAsia="en-US"/>
              </w:rPr>
            </w:pPr>
            <w:r>
              <w:rPr>
                <w:rFonts w:ascii="Times New Roman" w:hAnsi="Times New Roman"/>
                <w:b w:val="0"/>
                <w:sz w:val="26"/>
                <w:szCs w:val="24"/>
                <w:lang w:eastAsia="en-US"/>
              </w:rPr>
              <w:t>18</w:t>
            </w:r>
          </w:p>
        </w:tc>
        <w:tc>
          <w:tcPr>
            <w:tcW w:w="671" w:type="dxa"/>
            <w:shd w:val="clear" w:color="auto" w:fill="auto"/>
            <w:vAlign w:val="center"/>
          </w:tcPr>
          <w:p w:rsidR="0075370C" w:rsidRPr="008D3457" w:rsidRDefault="0075370C" w:rsidP="00157611">
            <w:pPr>
              <w:spacing w:after="0"/>
              <w:jc w:val="both"/>
              <w:rPr>
                <w:sz w:val="26"/>
              </w:rPr>
            </w:pPr>
            <w:r>
              <w:rPr>
                <w:sz w:val="26"/>
              </w:rPr>
              <w:t>47,4</w:t>
            </w:r>
          </w:p>
        </w:tc>
        <w:tc>
          <w:tcPr>
            <w:tcW w:w="538" w:type="dxa"/>
            <w:shd w:val="clear" w:color="auto" w:fill="auto"/>
            <w:vAlign w:val="center"/>
          </w:tcPr>
          <w:p w:rsidR="0075370C" w:rsidRPr="008D3457" w:rsidRDefault="0075370C" w:rsidP="00157611">
            <w:pPr>
              <w:spacing w:after="0"/>
              <w:jc w:val="both"/>
              <w:rPr>
                <w:sz w:val="26"/>
              </w:rPr>
            </w:pPr>
          </w:p>
        </w:tc>
        <w:tc>
          <w:tcPr>
            <w:tcW w:w="541" w:type="dxa"/>
            <w:shd w:val="clear" w:color="auto" w:fill="auto"/>
            <w:vAlign w:val="center"/>
          </w:tcPr>
          <w:p w:rsidR="0075370C" w:rsidRPr="008D3457" w:rsidRDefault="0075370C" w:rsidP="00157611">
            <w:pPr>
              <w:spacing w:after="0"/>
              <w:jc w:val="both"/>
              <w:rPr>
                <w:sz w:val="26"/>
              </w:rPr>
            </w:pPr>
          </w:p>
        </w:tc>
        <w:tc>
          <w:tcPr>
            <w:tcW w:w="270" w:type="dxa"/>
            <w:shd w:val="clear" w:color="auto" w:fill="auto"/>
          </w:tcPr>
          <w:p w:rsidR="0075370C" w:rsidRPr="008D3457" w:rsidRDefault="0075370C" w:rsidP="00157611">
            <w:pPr>
              <w:tabs>
                <w:tab w:val="left" w:pos="2907"/>
              </w:tabs>
              <w:spacing w:after="0"/>
              <w:jc w:val="both"/>
              <w:outlineLvl w:val="0"/>
              <w:rPr>
                <w:b/>
              </w:rPr>
            </w:pPr>
          </w:p>
        </w:tc>
      </w:tr>
      <w:tr w:rsidR="0075370C" w:rsidRPr="008D3457" w:rsidTr="00BA76C9">
        <w:trPr>
          <w:trHeight w:val="492"/>
        </w:trPr>
        <w:tc>
          <w:tcPr>
            <w:tcW w:w="679" w:type="dxa"/>
            <w:shd w:val="clear" w:color="auto" w:fill="auto"/>
          </w:tcPr>
          <w:p w:rsidR="0075370C" w:rsidRPr="008D3457" w:rsidRDefault="0075370C" w:rsidP="00157611">
            <w:pPr>
              <w:tabs>
                <w:tab w:val="left" w:pos="2907"/>
              </w:tabs>
              <w:spacing w:after="0"/>
              <w:jc w:val="both"/>
              <w:outlineLvl w:val="0"/>
            </w:pPr>
            <w:r>
              <w:t>C</w:t>
            </w:r>
            <w:r w:rsidRPr="00784FC7">
              <w:t>ộng</w:t>
            </w:r>
          </w:p>
        </w:tc>
        <w:tc>
          <w:tcPr>
            <w:tcW w:w="678" w:type="dxa"/>
            <w:shd w:val="clear" w:color="auto" w:fill="auto"/>
          </w:tcPr>
          <w:p w:rsidR="0075370C" w:rsidRPr="008D3457" w:rsidRDefault="0075370C" w:rsidP="00157611">
            <w:pPr>
              <w:tabs>
                <w:tab w:val="left" w:pos="2907"/>
              </w:tabs>
              <w:spacing w:after="0" w:line="360" w:lineRule="auto"/>
              <w:jc w:val="both"/>
              <w:outlineLvl w:val="0"/>
              <w:rPr>
                <w:b/>
              </w:rPr>
            </w:pPr>
            <w:r>
              <w:rPr>
                <w:b/>
              </w:rPr>
              <w:t>12</w:t>
            </w:r>
          </w:p>
        </w:tc>
        <w:tc>
          <w:tcPr>
            <w:tcW w:w="679" w:type="dxa"/>
            <w:shd w:val="clear" w:color="auto" w:fill="auto"/>
          </w:tcPr>
          <w:p w:rsidR="0075370C" w:rsidRPr="008D3457" w:rsidRDefault="0075370C" w:rsidP="00157611">
            <w:pPr>
              <w:spacing w:after="0"/>
              <w:jc w:val="both"/>
              <w:rPr>
                <w:b/>
              </w:rPr>
            </w:pPr>
            <w:r>
              <w:rPr>
                <w:b/>
              </w:rPr>
              <w:t>260</w:t>
            </w:r>
          </w:p>
        </w:tc>
        <w:tc>
          <w:tcPr>
            <w:tcW w:w="606" w:type="dxa"/>
            <w:shd w:val="clear" w:color="auto" w:fill="auto"/>
          </w:tcPr>
          <w:p w:rsidR="0075370C" w:rsidRPr="008D3457" w:rsidRDefault="0075370C" w:rsidP="00157611">
            <w:pPr>
              <w:pStyle w:val="Heading1"/>
              <w:spacing w:before="0" w:after="0"/>
              <w:jc w:val="both"/>
              <w:rPr>
                <w:rFonts w:ascii="Times New Roman" w:hAnsi="Times New Roman"/>
                <w:sz w:val="26"/>
                <w:szCs w:val="24"/>
                <w:lang w:eastAsia="en-US"/>
              </w:rPr>
            </w:pPr>
            <w:r>
              <w:rPr>
                <w:rFonts w:ascii="Times New Roman" w:hAnsi="Times New Roman"/>
                <w:sz w:val="26"/>
                <w:szCs w:val="24"/>
                <w:lang w:eastAsia="en-US"/>
              </w:rPr>
              <w:t>53</w:t>
            </w:r>
          </w:p>
        </w:tc>
        <w:tc>
          <w:tcPr>
            <w:tcW w:w="671" w:type="dxa"/>
            <w:shd w:val="clear" w:color="auto" w:fill="auto"/>
          </w:tcPr>
          <w:p w:rsidR="0075370C" w:rsidRPr="008D3457" w:rsidRDefault="0075370C" w:rsidP="00157611">
            <w:pPr>
              <w:spacing w:after="0"/>
              <w:jc w:val="both"/>
              <w:rPr>
                <w:b/>
                <w:sz w:val="26"/>
              </w:rPr>
            </w:pPr>
            <w:r>
              <w:rPr>
                <w:b/>
                <w:sz w:val="26"/>
              </w:rPr>
              <w:t>20,3</w:t>
            </w:r>
          </w:p>
        </w:tc>
        <w:tc>
          <w:tcPr>
            <w:tcW w:w="606" w:type="dxa"/>
            <w:shd w:val="clear" w:color="auto" w:fill="auto"/>
          </w:tcPr>
          <w:p w:rsidR="0075370C" w:rsidRPr="008D3457" w:rsidRDefault="0075370C" w:rsidP="00157611">
            <w:pPr>
              <w:pStyle w:val="Heading1"/>
              <w:spacing w:before="0" w:after="0"/>
              <w:jc w:val="both"/>
              <w:rPr>
                <w:rFonts w:ascii="Times New Roman" w:hAnsi="Times New Roman"/>
                <w:sz w:val="26"/>
                <w:szCs w:val="24"/>
                <w:lang w:eastAsia="en-US"/>
              </w:rPr>
            </w:pPr>
            <w:r>
              <w:rPr>
                <w:rFonts w:ascii="Times New Roman" w:hAnsi="Times New Roman"/>
                <w:sz w:val="26"/>
                <w:szCs w:val="24"/>
                <w:lang w:eastAsia="en-US"/>
              </w:rPr>
              <w:t>207</w:t>
            </w:r>
          </w:p>
        </w:tc>
        <w:tc>
          <w:tcPr>
            <w:tcW w:w="671" w:type="dxa"/>
            <w:shd w:val="clear" w:color="auto" w:fill="auto"/>
          </w:tcPr>
          <w:p w:rsidR="0075370C" w:rsidRPr="008D3457" w:rsidRDefault="0075370C" w:rsidP="00157611">
            <w:pPr>
              <w:spacing w:after="0"/>
              <w:jc w:val="both"/>
              <w:rPr>
                <w:b/>
                <w:sz w:val="26"/>
              </w:rPr>
            </w:pPr>
            <w:r>
              <w:rPr>
                <w:b/>
                <w:sz w:val="26"/>
              </w:rPr>
              <w:t>79,7</w:t>
            </w:r>
          </w:p>
        </w:tc>
        <w:tc>
          <w:tcPr>
            <w:tcW w:w="537" w:type="dxa"/>
            <w:shd w:val="clear" w:color="auto" w:fill="auto"/>
          </w:tcPr>
          <w:p w:rsidR="0075370C" w:rsidRPr="008D3457" w:rsidRDefault="0075370C" w:rsidP="00157611">
            <w:pPr>
              <w:pStyle w:val="Heading1"/>
              <w:spacing w:before="0" w:after="0"/>
              <w:jc w:val="both"/>
              <w:rPr>
                <w:rFonts w:ascii="Times New Roman" w:hAnsi="Times New Roman"/>
                <w:sz w:val="26"/>
                <w:szCs w:val="24"/>
                <w:lang w:eastAsia="en-US"/>
              </w:rPr>
            </w:pPr>
          </w:p>
        </w:tc>
        <w:tc>
          <w:tcPr>
            <w:tcW w:w="541" w:type="dxa"/>
            <w:shd w:val="clear" w:color="auto" w:fill="auto"/>
          </w:tcPr>
          <w:p w:rsidR="0075370C" w:rsidRPr="008D3457" w:rsidRDefault="0075370C" w:rsidP="00157611">
            <w:pPr>
              <w:spacing w:after="0"/>
              <w:jc w:val="both"/>
              <w:rPr>
                <w:b/>
                <w:sz w:val="26"/>
              </w:rPr>
            </w:pPr>
          </w:p>
        </w:tc>
        <w:tc>
          <w:tcPr>
            <w:tcW w:w="606" w:type="dxa"/>
            <w:shd w:val="clear" w:color="auto" w:fill="auto"/>
          </w:tcPr>
          <w:p w:rsidR="0075370C" w:rsidRPr="008D3457" w:rsidRDefault="0075370C" w:rsidP="00157611">
            <w:pPr>
              <w:pStyle w:val="Heading1"/>
              <w:spacing w:before="0" w:after="0"/>
              <w:jc w:val="both"/>
              <w:rPr>
                <w:rFonts w:ascii="Times New Roman" w:hAnsi="Times New Roman"/>
                <w:sz w:val="26"/>
                <w:szCs w:val="24"/>
                <w:lang w:eastAsia="en-US"/>
              </w:rPr>
            </w:pPr>
            <w:r>
              <w:rPr>
                <w:rFonts w:ascii="Times New Roman" w:hAnsi="Times New Roman"/>
                <w:sz w:val="26"/>
                <w:szCs w:val="24"/>
                <w:lang w:eastAsia="en-US"/>
              </w:rPr>
              <w:t>179</w:t>
            </w:r>
          </w:p>
        </w:tc>
        <w:tc>
          <w:tcPr>
            <w:tcW w:w="671" w:type="dxa"/>
            <w:shd w:val="clear" w:color="auto" w:fill="auto"/>
          </w:tcPr>
          <w:p w:rsidR="0075370C" w:rsidRPr="008D3457" w:rsidRDefault="0075370C" w:rsidP="00157611">
            <w:pPr>
              <w:spacing w:after="0"/>
              <w:jc w:val="both"/>
              <w:rPr>
                <w:b/>
                <w:sz w:val="26"/>
              </w:rPr>
            </w:pPr>
            <w:r>
              <w:rPr>
                <w:b/>
                <w:sz w:val="26"/>
              </w:rPr>
              <w:t>68,8</w:t>
            </w:r>
          </w:p>
        </w:tc>
        <w:tc>
          <w:tcPr>
            <w:tcW w:w="606" w:type="dxa"/>
            <w:shd w:val="clear" w:color="auto" w:fill="auto"/>
          </w:tcPr>
          <w:p w:rsidR="0075370C" w:rsidRPr="008D3457" w:rsidRDefault="0075370C" w:rsidP="00157611">
            <w:pPr>
              <w:pStyle w:val="Heading1"/>
              <w:spacing w:before="0" w:after="0"/>
              <w:jc w:val="both"/>
              <w:rPr>
                <w:rFonts w:ascii="Times New Roman" w:hAnsi="Times New Roman"/>
                <w:sz w:val="26"/>
                <w:szCs w:val="24"/>
                <w:lang w:eastAsia="en-US"/>
              </w:rPr>
            </w:pPr>
            <w:r>
              <w:rPr>
                <w:rFonts w:ascii="Times New Roman" w:hAnsi="Times New Roman"/>
                <w:sz w:val="26"/>
                <w:szCs w:val="24"/>
                <w:lang w:eastAsia="en-US"/>
              </w:rPr>
              <w:t>81</w:t>
            </w:r>
          </w:p>
        </w:tc>
        <w:tc>
          <w:tcPr>
            <w:tcW w:w="671" w:type="dxa"/>
            <w:shd w:val="clear" w:color="auto" w:fill="auto"/>
          </w:tcPr>
          <w:p w:rsidR="0075370C" w:rsidRPr="008D3457" w:rsidRDefault="0075370C" w:rsidP="00157611">
            <w:pPr>
              <w:spacing w:after="0"/>
              <w:jc w:val="both"/>
              <w:rPr>
                <w:b/>
                <w:sz w:val="26"/>
              </w:rPr>
            </w:pPr>
            <w:r>
              <w:rPr>
                <w:b/>
                <w:sz w:val="26"/>
              </w:rPr>
              <w:t>31,2</w:t>
            </w:r>
          </w:p>
        </w:tc>
        <w:tc>
          <w:tcPr>
            <w:tcW w:w="538" w:type="dxa"/>
            <w:shd w:val="clear" w:color="auto" w:fill="auto"/>
            <w:vAlign w:val="center"/>
          </w:tcPr>
          <w:p w:rsidR="0075370C" w:rsidRPr="008D3457" w:rsidRDefault="0075370C" w:rsidP="00157611">
            <w:pPr>
              <w:spacing w:after="0"/>
              <w:jc w:val="both"/>
              <w:rPr>
                <w:b/>
                <w:sz w:val="26"/>
              </w:rPr>
            </w:pPr>
          </w:p>
        </w:tc>
        <w:tc>
          <w:tcPr>
            <w:tcW w:w="541" w:type="dxa"/>
            <w:shd w:val="clear" w:color="auto" w:fill="auto"/>
            <w:vAlign w:val="center"/>
          </w:tcPr>
          <w:p w:rsidR="0075370C" w:rsidRPr="008D3457" w:rsidRDefault="0075370C" w:rsidP="00157611">
            <w:pPr>
              <w:spacing w:after="0"/>
              <w:jc w:val="both"/>
              <w:rPr>
                <w:b/>
                <w:sz w:val="26"/>
              </w:rPr>
            </w:pPr>
          </w:p>
        </w:tc>
        <w:tc>
          <w:tcPr>
            <w:tcW w:w="270" w:type="dxa"/>
            <w:shd w:val="clear" w:color="auto" w:fill="auto"/>
          </w:tcPr>
          <w:p w:rsidR="0075370C" w:rsidRPr="008D3457" w:rsidRDefault="0075370C" w:rsidP="00157611">
            <w:pPr>
              <w:tabs>
                <w:tab w:val="left" w:pos="2907"/>
              </w:tabs>
              <w:spacing w:after="0"/>
              <w:jc w:val="both"/>
              <w:outlineLvl w:val="0"/>
              <w:rPr>
                <w:b/>
              </w:rPr>
            </w:pPr>
          </w:p>
        </w:tc>
      </w:tr>
    </w:tbl>
    <w:p w:rsidR="0075370C" w:rsidRDefault="0075370C" w:rsidP="00157611">
      <w:pPr>
        <w:spacing w:after="0"/>
        <w:jc w:val="both"/>
        <w:rPr>
          <w:rFonts w:eastAsia="Times New Roman"/>
          <w:b/>
          <w:bCs/>
          <w:lang w:val="pt-BR"/>
        </w:rPr>
      </w:pPr>
      <w:r>
        <w:rPr>
          <w:rFonts w:eastAsia="Times New Roman"/>
          <w:b/>
          <w:bCs/>
          <w:lang w:val="pt-BR"/>
        </w:rPr>
        <w:t>*Bậc THCS.</w:t>
      </w:r>
    </w:p>
    <w:p w:rsidR="00157611" w:rsidRPr="002F3911" w:rsidRDefault="00157611" w:rsidP="00157611">
      <w:pPr>
        <w:spacing w:after="0"/>
        <w:jc w:val="both"/>
        <w:rPr>
          <w:rFonts w:eastAsia="Times New Roman"/>
          <w:b/>
          <w:bCs/>
          <w:lang w:val="pt-BR"/>
        </w:rPr>
      </w:pPr>
    </w:p>
    <w:tbl>
      <w:tblPr>
        <w:tblW w:w="9782" w:type="dxa"/>
        <w:tblInd w:w="-176" w:type="dxa"/>
        <w:tblLayout w:type="fixed"/>
        <w:tblLook w:val="04A0" w:firstRow="1" w:lastRow="0" w:firstColumn="1" w:lastColumn="0" w:noHBand="0" w:noVBand="1"/>
      </w:tblPr>
      <w:tblGrid>
        <w:gridCol w:w="426"/>
        <w:gridCol w:w="425"/>
        <w:gridCol w:w="567"/>
        <w:gridCol w:w="567"/>
        <w:gridCol w:w="567"/>
        <w:gridCol w:w="426"/>
        <w:gridCol w:w="666"/>
        <w:gridCol w:w="565"/>
        <w:gridCol w:w="611"/>
        <w:gridCol w:w="486"/>
        <w:gridCol w:w="365"/>
        <w:gridCol w:w="567"/>
        <w:gridCol w:w="567"/>
        <w:gridCol w:w="567"/>
        <w:gridCol w:w="567"/>
        <w:gridCol w:w="567"/>
        <w:gridCol w:w="567"/>
        <w:gridCol w:w="283"/>
        <w:gridCol w:w="426"/>
      </w:tblGrid>
      <w:tr w:rsidR="0075370C" w:rsidRPr="00381480" w:rsidTr="004C432A">
        <w:trPr>
          <w:trHeight w:val="363"/>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70C" w:rsidRPr="00381480" w:rsidRDefault="0075370C" w:rsidP="00157611">
            <w:pPr>
              <w:spacing w:after="0"/>
              <w:ind w:hanging="1227"/>
              <w:jc w:val="both"/>
              <w:rPr>
                <w:rFonts w:eastAsia="Times New Roman"/>
                <w:b/>
                <w:bCs/>
                <w:sz w:val="20"/>
                <w:szCs w:val="20"/>
                <w:lang w:val="vi-VN" w:eastAsia="vi-VN"/>
              </w:rPr>
            </w:pPr>
            <w:r w:rsidRPr="00381480">
              <w:rPr>
                <w:rFonts w:eastAsia="Times New Roman"/>
                <w:b/>
                <w:bCs/>
                <w:sz w:val="20"/>
                <w:szCs w:val="20"/>
                <w:lang w:val="vi-VN" w:eastAsia="vi-VN"/>
              </w:rPr>
              <w:t>L</w:t>
            </w:r>
            <w:r w:rsidRPr="00381480">
              <w:rPr>
                <w:rFonts w:ascii="Arial" w:eastAsia="Times New Roman" w:hAnsi="Arial" w:cs="Arial"/>
                <w:b/>
                <w:bCs/>
                <w:sz w:val="20"/>
                <w:szCs w:val="20"/>
                <w:lang w:val="vi-VN" w:eastAsia="vi-VN"/>
              </w:rPr>
              <w:t>Ớ</w:t>
            </w:r>
            <w:r w:rsidRPr="00381480">
              <w:rPr>
                <w:rFonts w:eastAsia="Times New Roman"/>
                <w:b/>
                <w:bCs/>
                <w:sz w:val="20"/>
                <w:szCs w:val="20"/>
                <w:lang w:val="vi-VN" w:eastAsia="vi-VN"/>
              </w:rPr>
              <w:t>P</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5370C" w:rsidRPr="00381480" w:rsidRDefault="004C432A" w:rsidP="00157611">
            <w:pPr>
              <w:spacing w:after="0"/>
              <w:ind w:hanging="138"/>
              <w:jc w:val="both"/>
              <w:rPr>
                <w:rFonts w:eastAsia="Times New Roman"/>
                <w:b/>
                <w:bCs/>
                <w:sz w:val="20"/>
                <w:szCs w:val="20"/>
                <w:lang w:val="vi-VN" w:eastAsia="vi-VN"/>
              </w:rPr>
            </w:pPr>
            <w:r>
              <w:rPr>
                <w:rFonts w:eastAsia="Times New Roman"/>
                <w:b/>
                <w:bCs/>
                <w:sz w:val="20"/>
                <w:szCs w:val="20"/>
                <w:lang w:eastAsia="vi-VN"/>
              </w:rPr>
              <w:t>S</w:t>
            </w:r>
            <w:r w:rsidR="0075370C" w:rsidRPr="00381480">
              <w:rPr>
                <w:rFonts w:eastAsia="Times New Roman"/>
                <w:b/>
                <w:bCs/>
                <w:sz w:val="20"/>
                <w:szCs w:val="20"/>
                <w:lang w:val="vi-VN" w:eastAsia="vi-VN"/>
              </w:rPr>
              <w:t>ố Lớp</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5370C" w:rsidRPr="00381480" w:rsidRDefault="0075370C" w:rsidP="00157611">
            <w:pPr>
              <w:spacing w:after="0"/>
              <w:ind w:hanging="108"/>
              <w:jc w:val="both"/>
              <w:rPr>
                <w:rFonts w:eastAsia="Times New Roman"/>
                <w:b/>
                <w:bCs/>
                <w:sz w:val="20"/>
                <w:szCs w:val="20"/>
                <w:lang w:val="vi-VN" w:eastAsia="vi-VN"/>
              </w:rPr>
            </w:pPr>
            <w:r>
              <w:rPr>
                <w:rFonts w:eastAsia="Times New Roman"/>
                <w:b/>
                <w:bCs/>
                <w:sz w:val="20"/>
                <w:szCs w:val="20"/>
                <w:lang w:val="vi-VN" w:eastAsia="vi-VN"/>
              </w:rPr>
              <w:t>Tổng</w:t>
            </w:r>
            <w:r w:rsidRPr="00381480">
              <w:rPr>
                <w:rFonts w:eastAsia="Times New Roman"/>
                <w:b/>
                <w:bCs/>
                <w:sz w:val="20"/>
                <w:szCs w:val="20"/>
                <w:lang w:val="vi-VN" w:eastAsia="vi-VN"/>
              </w:rPr>
              <w:t>số HS</w:t>
            </w:r>
          </w:p>
        </w:tc>
        <w:tc>
          <w:tcPr>
            <w:tcW w:w="4253" w:type="dxa"/>
            <w:gridSpan w:val="8"/>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F1230B">
            <w:pPr>
              <w:spacing w:after="0"/>
              <w:jc w:val="center"/>
              <w:rPr>
                <w:rFonts w:eastAsia="Times New Roman"/>
                <w:b/>
                <w:bCs/>
                <w:sz w:val="20"/>
                <w:szCs w:val="20"/>
                <w:lang w:val="vi-VN" w:eastAsia="vi-VN"/>
              </w:rPr>
            </w:pPr>
            <w:r w:rsidRPr="00381480">
              <w:rPr>
                <w:rFonts w:eastAsia="Times New Roman"/>
                <w:b/>
                <w:bCs/>
                <w:sz w:val="20"/>
                <w:szCs w:val="20"/>
                <w:lang w:val="vi-VN" w:eastAsia="vi-VN"/>
              </w:rPr>
              <w:t>Hạnh kiểm</w:t>
            </w:r>
          </w:p>
        </w:tc>
        <w:tc>
          <w:tcPr>
            <w:tcW w:w="4111" w:type="dxa"/>
            <w:gridSpan w:val="8"/>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F1230B">
            <w:pPr>
              <w:spacing w:after="0"/>
              <w:jc w:val="center"/>
              <w:rPr>
                <w:rFonts w:eastAsia="Times New Roman"/>
                <w:b/>
                <w:bCs/>
                <w:sz w:val="20"/>
                <w:szCs w:val="20"/>
                <w:lang w:val="vi-VN" w:eastAsia="vi-VN"/>
              </w:rPr>
            </w:pPr>
            <w:r w:rsidRPr="00381480">
              <w:rPr>
                <w:rFonts w:eastAsia="Times New Roman"/>
                <w:b/>
                <w:bCs/>
                <w:sz w:val="20"/>
                <w:szCs w:val="20"/>
                <w:lang w:val="vi-VN" w:eastAsia="vi-VN"/>
              </w:rPr>
              <w:t>Học lực</w:t>
            </w:r>
          </w:p>
        </w:tc>
      </w:tr>
      <w:tr w:rsidR="00BA76C9" w:rsidRPr="00381480" w:rsidTr="00BA76C9">
        <w:trPr>
          <w:trHeight w:val="397"/>
        </w:trPr>
        <w:tc>
          <w:tcPr>
            <w:tcW w:w="426" w:type="dxa"/>
            <w:vMerge/>
            <w:tcBorders>
              <w:top w:val="single" w:sz="4" w:space="0" w:color="auto"/>
              <w:left w:val="single" w:sz="4" w:space="0" w:color="auto"/>
              <w:bottom w:val="single" w:sz="4" w:space="0" w:color="auto"/>
              <w:right w:val="single" w:sz="4" w:space="0" w:color="auto"/>
            </w:tcBorders>
            <w:vAlign w:val="center"/>
          </w:tcPr>
          <w:p w:rsidR="0075370C" w:rsidRPr="00381480" w:rsidRDefault="0075370C" w:rsidP="00157611">
            <w:pPr>
              <w:spacing w:after="0"/>
              <w:jc w:val="both"/>
              <w:rPr>
                <w:rFonts w:eastAsia="Times New Roman"/>
                <w:b/>
                <w:bCs/>
                <w:sz w:val="20"/>
                <w:szCs w:val="20"/>
                <w:lang w:val="vi-VN" w:eastAsia="vi-VN"/>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5370C" w:rsidRPr="00381480" w:rsidRDefault="0075370C" w:rsidP="00157611">
            <w:pPr>
              <w:spacing w:after="0"/>
              <w:jc w:val="both"/>
              <w:rPr>
                <w:rFonts w:eastAsia="Times New Roman"/>
                <w:b/>
                <w:bCs/>
                <w:sz w:val="20"/>
                <w:szCs w:val="20"/>
                <w:lang w:val="vi-VN" w:eastAsia="vi-V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5370C" w:rsidRPr="00381480" w:rsidRDefault="0075370C" w:rsidP="00157611">
            <w:pPr>
              <w:spacing w:after="0"/>
              <w:jc w:val="both"/>
              <w:rPr>
                <w:rFonts w:eastAsia="Times New Roman"/>
                <w:b/>
                <w:bCs/>
                <w:sz w:val="20"/>
                <w:szCs w:val="20"/>
                <w:lang w:val="vi-VN" w:eastAsia="vi-VN"/>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8115EF">
            <w:pPr>
              <w:spacing w:after="0"/>
              <w:jc w:val="center"/>
              <w:rPr>
                <w:rFonts w:eastAsia="Times New Roman"/>
                <w:b/>
                <w:bCs/>
                <w:sz w:val="20"/>
                <w:szCs w:val="20"/>
                <w:lang w:val="vi-VN" w:eastAsia="vi-VN"/>
              </w:rPr>
            </w:pPr>
            <w:r w:rsidRPr="00381480">
              <w:rPr>
                <w:rFonts w:eastAsia="Times New Roman"/>
                <w:b/>
                <w:bCs/>
                <w:sz w:val="20"/>
                <w:szCs w:val="20"/>
                <w:lang w:val="vi-VN" w:eastAsia="vi-VN"/>
              </w:rPr>
              <w:t>Tốt</w:t>
            </w:r>
          </w:p>
        </w:tc>
        <w:tc>
          <w:tcPr>
            <w:tcW w:w="1092" w:type="dxa"/>
            <w:gridSpan w:val="2"/>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8115EF">
            <w:pPr>
              <w:spacing w:after="0"/>
              <w:jc w:val="center"/>
              <w:rPr>
                <w:rFonts w:eastAsia="Times New Roman"/>
                <w:b/>
                <w:bCs/>
                <w:sz w:val="20"/>
                <w:szCs w:val="20"/>
                <w:lang w:val="vi-VN" w:eastAsia="vi-VN"/>
              </w:rPr>
            </w:pPr>
            <w:r w:rsidRPr="00381480">
              <w:rPr>
                <w:rFonts w:eastAsia="Times New Roman"/>
                <w:b/>
                <w:bCs/>
                <w:sz w:val="20"/>
                <w:szCs w:val="20"/>
                <w:lang w:val="vi-VN" w:eastAsia="vi-VN"/>
              </w:rPr>
              <w:t>Khá</w:t>
            </w:r>
          </w:p>
        </w:tc>
        <w:tc>
          <w:tcPr>
            <w:tcW w:w="1176" w:type="dxa"/>
            <w:gridSpan w:val="2"/>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8115EF">
            <w:pPr>
              <w:spacing w:after="0"/>
              <w:jc w:val="center"/>
              <w:rPr>
                <w:rFonts w:eastAsia="Times New Roman"/>
                <w:b/>
                <w:bCs/>
                <w:sz w:val="20"/>
                <w:szCs w:val="20"/>
                <w:lang w:val="vi-VN" w:eastAsia="vi-VN"/>
              </w:rPr>
            </w:pPr>
            <w:r w:rsidRPr="00381480">
              <w:rPr>
                <w:rFonts w:eastAsia="Times New Roman"/>
                <w:b/>
                <w:bCs/>
                <w:sz w:val="20"/>
                <w:szCs w:val="20"/>
                <w:lang w:val="vi-VN" w:eastAsia="vi-VN"/>
              </w:rPr>
              <w:t>TB</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8115EF">
            <w:pPr>
              <w:spacing w:after="0"/>
              <w:jc w:val="center"/>
              <w:rPr>
                <w:rFonts w:eastAsia="Times New Roman"/>
                <w:b/>
                <w:bCs/>
                <w:sz w:val="20"/>
                <w:szCs w:val="20"/>
                <w:lang w:val="vi-VN" w:eastAsia="vi-VN"/>
              </w:rPr>
            </w:pPr>
            <w:r w:rsidRPr="00381480">
              <w:rPr>
                <w:rFonts w:eastAsia="Times New Roman"/>
                <w:b/>
                <w:bCs/>
                <w:sz w:val="20"/>
                <w:szCs w:val="20"/>
                <w:lang w:val="vi-VN" w:eastAsia="vi-VN"/>
              </w:rPr>
              <w:t>Yếu</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8115EF">
            <w:pPr>
              <w:spacing w:after="0"/>
              <w:jc w:val="center"/>
              <w:rPr>
                <w:rFonts w:eastAsia="Times New Roman"/>
                <w:b/>
                <w:bCs/>
                <w:sz w:val="20"/>
                <w:szCs w:val="20"/>
                <w:lang w:val="vi-VN" w:eastAsia="vi-VN"/>
              </w:rPr>
            </w:pPr>
            <w:r w:rsidRPr="00381480">
              <w:rPr>
                <w:rFonts w:eastAsia="Times New Roman"/>
                <w:b/>
                <w:bCs/>
                <w:sz w:val="20"/>
                <w:szCs w:val="20"/>
                <w:lang w:val="vi-VN" w:eastAsia="vi-VN"/>
              </w:rPr>
              <w:t>Giỏi</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8115EF">
            <w:pPr>
              <w:spacing w:after="0"/>
              <w:jc w:val="center"/>
              <w:rPr>
                <w:rFonts w:eastAsia="Times New Roman"/>
                <w:b/>
                <w:bCs/>
                <w:sz w:val="20"/>
                <w:szCs w:val="20"/>
                <w:lang w:val="vi-VN" w:eastAsia="vi-VN"/>
              </w:rPr>
            </w:pPr>
            <w:r w:rsidRPr="00381480">
              <w:rPr>
                <w:rFonts w:eastAsia="Times New Roman"/>
                <w:b/>
                <w:bCs/>
                <w:sz w:val="20"/>
                <w:szCs w:val="20"/>
                <w:lang w:val="vi-VN" w:eastAsia="vi-VN"/>
              </w:rPr>
              <w:t>Khá</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8115EF">
            <w:pPr>
              <w:spacing w:after="0"/>
              <w:jc w:val="center"/>
              <w:rPr>
                <w:rFonts w:eastAsia="Times New Roman"/>
                <w:b/>
                <w:bCs/>
                <w:sz w:val="20"/>
                <w:szCs w:val="20"/>
                <w:lang w:val="vi-VN" w:eastAsia="vi-VN"/>
              </w:rPr>
            </w:pPr>
            <w:r w:rsidRPr="00381480">
              <w:rPr>
                <w:rFonts w:eastAsia="Times New Roman"/>
                <w:b/>
                <w:bCs/>
                <w:sz w:val="20"/>
                <w:szCs w:val="20"/>
                <w:lang w:val="vi-VN" w:eastAsia="vi-VN"/>
              </w:rPr>
              <w:t>TB</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5370C" w:rsidRPr="00381480" w:rsidRDefault="0075370C" w:rsidP="008115EF">
            <w:pPr>
              <w:spacing w:after="0"/>
              <w:jc w:val="center"/>
              <w:rPr>
                <w:rFonts w:eastAsia="Times New Roman"/>
                <w:b/>
                <w:bCs/>
                <w:sz w:val="20"/>
                <w:szCs w:val="20"/>
                <w:lang w:val="vi-VN" w:eastAsia="vi-VN"/>
              </w:rPr>
            </w:pPr>
            <w:r w:rsidRPr="00381480">
              <w:rPr>
                <w:rFonts w:eastAsia="Times New Roman"/>
                <w:b/>
                <w:bCs/>
                <w:sz w:val="20"/>
                <w:szCs w:val="20"/>
                <w:lang w:val="vi-VN" w:eastAsia="vi-VN"/>
              </w:rPr>
              <w:t>Yếu</w:t>
            </w:r>
          </w:p>
        </w:tc>
      </w:tr>
      <w:tr w:rsidR="00BA76C9" w:rsidRPr="00381480" w:rsidTr="004C432A">
        <w:trPr>
          <w:trHeight w:val="573"/>
        </w:trPr>
        <w:tc>
          <w:tcPr>
            <w:tcW w:w="426" w:type="dxa"/>
            <w:vMerge/>
            <w:tcBorders>
              <w:top w:val="single" w:sz="4" w:space="0" w:color="auto"/>
              <w:left w:val="single" w:sz="4" w:space="0" w:color="auto"/>
              <w:bottom w:val="single" w:sz="4" w:space="0" w:color="auto"/>
              <w:right w:val="single" w:sz="4" w:space="0" w:color="auto"/>
            </w:tcBorders>
            <w:vAlign w:val="center"/>
          </w:tcPr>
          <w:p w:rsidR="0075370C" w:rsidRPr="00381480" w:rsidRDefault="0075370C" w:rsidP="00157611">
            <w:pPr>
              <w:spacing w:after="0"/>
              <w:jc w:val="both"/>
              <w:rPr>
                <w:rFonts w:eastAsia="Times New Roman"/>
                <w:b/>
                <w:bCs/>
                <w:sz w:val="20"/>
                <w:szCs w:val="20"/>
                <w:lang w:val="vi-VN" w:eastAsia="vi-VN"/>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5370C" w:rsidRPr="00381480" w:rsidRDefault="0075370C" w:rsidP="00157611">
            <w:pPr>
              <w:spacing w:after="0"/>
              <w:jc w:val="both"/>
              <w:rPr>
                <w:rFonts w:eastAsia="Times New Roman"/>
                <w:b/>
                <w:bCs/>
                <w:sz w:val="20"/>
                <w:szCs w:val="20"/>
                <w:lang w:val="vi-VN" w:eastAsia="vi-V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5370C" w:rsidRPr="00381480" w:rsidRDefault="0075370C" w:rsidP="00157611">
            <w:pPr>
              <w:spacing w:after="0"/>
              <w:jc w:val="both"/>
              <w:rPr>
                <w:rFonts w:eastAsia="Times New Roman"/>
                <w:b/>
                <w:bCs/>
                <w:sz w:val="20"/>
                <w:szCs w:val="20"/>
                <w:lang w:val="vi-VN" w:eastAsia="vi-VN"/>
              </w:rPr>
            </w:pPr>
          </w:p>
        </w:tc>
        <w:tc>
          <w:tcPr>
            <w:tcW w:w="567"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SL</w:t>
            </w:r>
          </w:p>
        </w:tc>
        <w:tc>
          <w:tcPr>
            <w:tcW w:w="567"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TL</w:t>
            </w:r>
          </w:p>
        </w:tc>
        <w:tc>
          <w:tcPr>
            <w:tcW w:w="426"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SL</w:t>
            </w:r>
          </w:p>
        </w:tc>
        <w:tc>
          <w:tcPr>
            <w:tcW w:w="666"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TL</w:t>
            </w:r>
          </w:p>
        </w:tc>
        <w:tc>
          <w:tcPr>
            <w:tcW w:w="565"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SL</w:t>
            </w:r>
          </w:p>
        </w:tc>
        <w:tc>
          <w:tcPr>
            <w:tcW w:w="611"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TL</w:t>
            </w:r>
          </w:p>
        </w:tc>
        <w:tc>
          <w:tcPr>
            <w:tcW w:w="486"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SL</w:t>
            </w:r>
          </w:p>
        </w:tc>
        <w:tc>
          <w:tcPr>
            <w:tcW w:w="365"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TL</w:t>
            </w:r>
          </w:p>
        </w:tc>
        <w:tc>
          <w:tcPr>
            <w:tcW w:w="567"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SL</w:t>
            </w:r>
          </w:p>
        </w:tc>
        <w:tc>
          <w:tcPr>
            <w:tcW w:w="567"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TL</w:t>
            </w:r>
          </w:p>
        </w:tc>
        <w:tc>
          <w:tcPr>
            <w:tcW w:w="567"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SL</w:t>
            </w:r>
          </w:p>
        </w:tc>
        <w:tc>
          <w:tcPr>
            <w:tcW w:w="567"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TL</w:t>
            </w:r>
          </w:p>
        </w:tc>
        <w:tc>
          <w:tcPr>
            <w:tcW w:w="567"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SL</w:t>
            </w:r>
          </w:p>
        </w:tc>
        <w:tc>
          <w:tcPr>
            <w:tcW w:w="567"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TL</w:t>
            </w:r>
          </w:p>
        </w:tc>
        <w:tc>
          <w:tcPr>
            <w:tcW w:w="283"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SL</w:t>
            </w:r>
          </w:p>
        </w:tc>
        <w:tc>
          <w:tcPr>
            <w:tcW w:w="426" w:type="dxa"/>
            <w:tcBorders>
              <w:top w:val="nil"/>
              <w:left w:val="nil"/>
              <w:bottom w:val="single" w:sz="4" w:space="0" w:color="auto"/>
              <w:right w:val="single" w:sz="4" w:space="0" w:color="auto"/>
            </w:tcBorders>
            <w:shd w:val="clear" w:color="auto" w:fill="auto"/>
            <w:noWrap/>
            <w:vAlign w:val="center"/>
          </w:tcPr>
          <w:p w:rsidR="0075370C" w:rsidRPr="00381480" w:rsidRDefault="0075370C" w:rsidP="00157611">
            <w:pPr>
              <w:spacing w:after="0"/>
              <w:jc w:val="both"/>
              <w:rPr>
                <w:rFonts w:eastAsia="Times New Roman"/>
                <w:b/>
                <w:bCs/>
                <w:sz w:val="20"/>
                <w:szCs w:val="20"/>
                <w:lang w:val="vi-VN" w:eastAsia="vi-VN"/>
              </w:rPr>
            </w:pPr>
            <w:r w:rsidRPr="00381480">
              <w:rPr>
                <w:rFonts w:eastAsia="Times New Roman"/>
                <w:b/>
                <w:bCs/>
                <w:sz w:val="20"/>
                <w:szCs w:val="20"/>
                <w:lang w:val="vi-VN" w:eastAsia="vi-VN"/>
              </w:rPr>
              <w:t>TL</w:t>
            </w:r>
          </w:p>
        </w:tc>
      </w:tr>
      <w:tr w:rsidR="00BA76C9" w:rsidRPr="005D0379" w:rsidTr="00BA76C9">
        <w:trPr>
          <w:trHeight w:val="217"/>
        </w:trPr>
        <w:tc>
          <w:tcPr>
            <w:tcW w:w="426" w:type="dxa"/>
            <w:tcBorders>
              <w:top w:val="nil"/>
              <w:left w:val="single" w:sz="4" w:space="0" w:color="auto"/>
              <w:bottom w:val="single" w:sz="4" w:space="0" w:color="auto"/>
              <w:right w:val="single" w:sz="4" w:space="0" w:color="auto"/>
            </w:tcBorders>
            <w:shd w:val="clear" w:color="auto" w:fill="auto"/>
            <w:noWrap/>
            <w:vAlign w:val="center"/>
          </w:tcPr>
          <w:p w:rsidR="0075370C" w:rsidRPr="005D0379" w:rsidRDefault="0075370C" w:rsidP="00157611">
            <w:pPr>
              <w:spacing w:after="0"/>
              <w:jc w:val="both"/>
              <w:rPr>
                <w:rFonts w:eastAsia="Times New Roman"/>
                <w:sz w:val="20"/>
                <w:szCs w:val="20"/>
                <w:lang w:val="vi-VN" w:eastAsia="vi-VN"/>
              </w:rPr>
            </w:pPr>
            <w:r w:rsidRPr="005D0379">
              <w:rPr>
                <w:rFonts w:eastAsia="Times New Roman"/>
                <w:sz w:val="20"/>
                <w:szCs w:val="20"/>
                <w:lang w:val="vi-VN" w:eastAsia="vi-VN"/>
              </w:rPr>
              <w:t>6</w:t>
            </w:r>
          </w:p>
        </w:tc>
        <w:tc>
          <w:tcPr>
            <w:tcW w:w="425" w:type="dxa"/>
            <w:tcBorders>
              <w:top w:val="nil"/>
              <w:left w:val="nil"/>
              <w:bottom w:val="single" w:sz="4" w:space="0" w:color="auto"/>
              <w:right w:val="single" w:sz="4" w:space="0" w:color="auto"/>
            </w:tcBorders>
            <w:shd w:val="clear" w:color="auto" w:fill="auto"/>
            <w:noWrap/>
            <w:vAlign w:val="center"/>
          </w:tcPr>
          <w:p w:rsidR="0075370C" w:rsidRPr="005D0379" w:rsidRDefault="0075370C" w:rsidP="00157611">
            <w:pPr>
              <w:spacing w:after="0"/>
              <w:jc w:val="both"/>
              <w:rPr>
                <w:rFonts w:eastAsia="Times New Roman"/>
                <w:sz w:val="20"/>
                <w:szCs w:val="20"/>
                <w:lang w:val="vi-VN" w:eastAsia="vi-VN"/>
              </w:rPr>
            </w:pPr>
            <w:r w:rsidRPr="005D0379">
              <w:rPr>
                <w:rFonts w:eastAsia="Times New Roman"/>
                <w:sz w:val="20"/>
                <w:szCs w:val="20"/>
                <w:lang w:val="vi-VN" w:eastAsia="vi-VN"/>
              </w:rPr>
              <w:t>2</w:t>
            </w:r>
          </w:p>
        </w:tc>
        <w:tc>
          <w:tcPr>
            <w:tcW w:w="567" w:type="dxa"/>
            <w:tcBorders>
              <w:top w:val="single" w:sz="4" w:space="0" w:color="auto"/>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2"/>
              </w:rPr>
            </w:pPr>
            <w:r>
              <w:rPr>
                <w:sz w:val="22"/>
              </w:rPr>
              <w:t>59</w:t>
            </w:r>
          </w:p>
        </w:tc>
        <w:tc>
          <w:tcPr>
            <w:tcW w:w="567" w:type="dxa"/>
            <w:tcBorders>
              <w:top w:val="single" w:sz="4" w:space="0" w:color="auto"/>
              <w:left w:val="nil"/>
              <w:bottom w:val="single" w:sz="4" w:space="0" w:color="auto"/>
              <w:right w:val="nil"/>
            </w:tcBorders>
            <w:shd w:val="clear" w:color="auto" w:fill="auto"/>
            <w:noWrap/>
            <w:vAlign w:val="bottom"/>
          </w:tcPr>
          <w:p w:rsidR="0075370C" w:rsidRPr="00C258F0" w:rsidRDefault="0075370C" w:rsidP="00157611">
            <w:pPr>
              <w:spacing w:after="0"/>
              <w:jc w:val="both"/>
              <w:rPr>
                <w:sz w:val="20"/>
                <w:szCs w:val="24"/>
              </w:rPr>
            </w:pPr>
            <w:r>
              <w:rPr>
                <w:sz w:val="20"/>
                <w:szCs w:val="24"/>
              </w:rPr>
              <w:t>44</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74,6</w:t>
            </w:r>
          </w:p>
        </w:tc>
        <w:tc>
          <w:tcPr>
            <w:tcW w:w="426"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14</w:t>
            </w:r>
          </w:p>
        </w:tc>
        <w:tc>
          <w:tcPr>
            <w:tcW w:w="66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23,7</w:t>
            </w:r>
          </w:p>
        </w:tc>
        <w:tc>
          <w:tcPr>
            <w:tcW w:w="565" w:type="dxa"/>
            <w:tcBorders>
              <w:top w:val="nil"/>
              <w:left w:val="nil"/>
              <w:bottom w:val="nil"/>
              <w:right w:val="nil"/>
            </w:tcBorders>
            <w:shd w:val="clear" w:color="auto" w:fill="auto"/>
            <w:noWrap/>
            <w:vAlign w:val="bottom"/>
          </w:tcPr>
          <w:p w:rsidR="0075370C" w:rsidRPr="00C258F0" w:rsidRDefault="0075370C" w:rsidP="00157611">
            <w:pPr>
              <w:spacing w:after="0"/>
              <w:jc w:val="both"/>
              <w:rPr>
                <w:sz w:val="20"/>
                <w:szCs w:val="24"/>
              </w:rPr>
            </w:pPr>
            <w:r>
              <w:rPr>
                <w:sz w:val="20"/>
                <w:szCs w:val="24"/>
              </w:rPr>
              <w:t>1</w:t>
            </w:r>
          </w:p>
        </w:tc>
        <w:tc>
          <w:tcPr>
            <w:tcW w:w="611" w:type="dxa"/>
            <w:tcBorders>
              <w:top w:val="nil"/>
              <w:left w:val="single" w:sz="4" w:space="0" w:color="auto"/>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1,7</w:t>
            </w:r>
          </w:p>
        </w:tc>
        <w:tc>
          <w:tcPr>
            <w:tcW w:w="486"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0</w:t>
            </w:r>
          </w:p>
        </w:tc>
        <w:tc>
          <w:tcPr>
            <w:tcW w:w="365"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6</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10,2</w:t>
            </w: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20</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33,9</w:t>
            </w: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33</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55,9</w:t>
            </w:r>
          </w:p>
        </w:tc>
        <w:tc>
          <w:tcPr>
            <w:tcW w:w="283"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p>
        </w:tc>
        <w:tc>
          <w:tcPr>
            <w:tcW w:w="42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r>
      <w:tr w:rsidR="00BA76C9" w:rsidRPr="005D0379" w:rsidTr="00BA76C9">
        <w:trPr>
          <w:trHeight w:val="128"/>
        </w:trPr>
        <w:tc>
          <w:tcPr>
            <w:tcW w:w="426" w:type="dxa"/>
            <w:tcBorders>
              <w:top w:val="nil"/>
              <w:left w:val="single" w:sz="4" w:space="0" w:color="auto"/>
              <w:bottom w:val="single" w:sz="4" w:space="0" w:color="auto"/>
              <w:right w:val="single" w:sz="4" w:space="0" w:color="auto"/>
            </w:tcBorders>
            <w:shd w:val="clear" w:color="auto" w:fill="auto"/>
            <w:noWrap/>
            <w:vAlign w:val="center"/>
          </w:tcPr>
          <w:p w:rsidR="0075370C" w:rsidRPr="005D0379" w:rsidRDefault="0075370C" w:rsidP="00157611">
            <w:pPr>
              <w:spacing w:after="0"/>
              <w:jc w:val="both"/>
              <w:rPr>
                <w:rFonts w:eastAsia="Times New Roman"/>
                <w:sz w:val="20"/>
                <w:szCs w:val="20"/>
                <w:lang w:val="vi-VN" w:eastAsia="vi-VN"/>
              </w:rPr>
            </w:pPr>
            <w:r w:rsidRPr="005D0379">
              <w:rPr>
                <w:rFonts w:eastAsia="Times New Roman"/>
                <w:sz w:val="20"/>
                <w:szCs w:val="20"/>
                <w:lang w:val="vi-VN" w:eastAsia="vi-VN"/>
              </w:rPr>
              <w:t>7</w:t>
            </w:r>
          </w:p>
        </w:tc>
        <w:tc>
          <w:tcPr>
            <w:tcW w:w="425" w:type="dxa"/>
            <w:tcBorders>
              <w:top w:val="nil"/>
              <w:left w:val="nil"/>
              <w:bottom w:val="single" w:sz="4" w:space="0" w:color="auto"/>
              <w:right w:val="single" w:sz="4" w:space="0" w:color="auto"/>
            </w:tcBorders>
            <w:shd w:val="clear" w:color="auto" w:fill="auto"/>
            <w:noWrap/>
            <w:vAlign w:val="center"/>
          </w:tcPr>
          <w:p w:rsidR="0075370C" w:rsidRPr="005D0379" w:rsidRDefault="0075370C" w:rsidP="00157611">
            <w:pPr>
              <w:spacing w:after="0"/>
              <w:jc w:val="both"/>
              <w:rPr>
                <w:rFonts w:eastAsia="Times New Roman"/>
                <w:sz w:val="20"/>
                <w:szCs w:val="20"/>
                <w:lang w:val="vi-VN" w:eastAsia="vi-VN"/>
              </w:rPr>
            </w:pPr>
            <w:r w:rsidRPr="005D0379">
              <w:rPr>
                <w:rFonts w:eastAsia="Times New Roman"/>
                <w:sz w:val="20"/>
                <w:szCs w:val="20"/>
                <w:lang w:val="vi-VN" w:eastAsia="vi-VN"/>
              </w:rPr>
              <w:t>2</w:t>
            </w:r>
          </w:p>
        </w:tc>
        <w:tc>
          <w:tcPr>
            <w:tcW w:w="567" w:type="dxa"/>
            <w:tcBorders>
              <w:top w:val="single" w:sz="4" w:space="0" w:color="auto"/>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2"/>
              </w:rPr>
            </w:pPr>
            <w:r>
              <w:rPr>
                <w:sz w:val="22"/>
              </w:rPr>
              <w:t>41</w:t>
            </w:r>
          </w:p>
        </w:tc>
        <w:tc>
          <w:tcPr>
            <w:tcW w:w="567" w:type="dxa"/>
            <w:tcBorders>
              <w:top w:val="single" w:sz="4" w:space="0" w:color="auto"/>
              <w:left w:val="nil"/>
              <w:bottom w:val="single" w:sz="4" w:space="0" w:color="auto"/>
              <w:right w:val="nil"/>
            </w:tcBorders>
            <w:shd w:val="clear" w:color="auto" w:fill="auto"/>
            <w:noWrap/>
            <w:vAlign w:val="bottom"/>
          </w:tcPr>
          <w:p w:rsidR="0075370C" w:rsidRPr="00C258F0" w:rsidRDefault="0075370C" w:rsidP="00157611">
            <w:pPr>
              <w:spacing w:after="0"/>
              <w:jc w:val="both"/>
              <w:rPr>
                <w:sz w:val="20"/>
                <w:szCs w:val="24"/>
              </w:rPr>
            </w:pPr>
            <w:r>
              <w:rPr>
                <w:sz w:val="20"/>
                <w:szCs w:val="24"/>
              </w:rPr>
              <w:t>27</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65,9</w:t>
            </w:r>
          </w:p>
        </w:tc>
        <w:tc>
          <w:tcPr>
            <w:tcW w:w="426"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13</w:t>
            </w:r>
          </w:p>
        </w:tc>
        <w:tc>
          <w:tcPr>
            <w:tcW w:w="66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31,7</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1</w:t>
            </w:r>
          </w:p>
        </w:tc>
        <w:tc>
          <w:tcPr>
            <w:tcW w:w="611"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2,4</w:t>
            </w:r>
          </w:p>
        </w:tc>
        <w:tc>
          <w:tcPr>
            <w:tcW w:w="486"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0</w:t>
            </w:r>
          </w:p>
        </w:tc>
        <w:tc>
          <w:tcPr>
            <w:tcW w:w="365"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5</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12,2</w:t>
            </w: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14</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34,1</w:t>
            </w: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22</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53,7</w:t>
            </w:r>
          </w:p>
        </w:tc>
        <w:tc>
          <w:tcPr>
            <w:tcW w:w="283"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p>
        </w:tc>
        <w:tc>
          <w:tcPr>
            <w:tcW w:w="42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r>
      <w:tr w:rsidR="00BA76C9" w:rsidRPr="005D0379" w:rsidTr="00BA76C9">
        <w:trPr>
          <w:trHeight w:val="194"/>
        </w:trPr>
        <w:tc>
          <w:tcPr>
            <w:tcW w:w="426" w:type="dxa"/>
            <w:tcBorders>
              <w:top w:val="nil"/>
              <w:left w:val="single" w:sz="4" w:space="0" w:color="auto"/>
              <w:bottom w:val="single" w:sz="4" w:space="0" w:color="auto"/>
              <w:right w:val="single" w:sz="4" w:space="0" w:color="auto"/>
            </w:tcBorders>
            <w:shd w:val="clear" w:color="auto" w:fill="auto"/>
            <w:noWrap/>
            <w:vAlign w:val="center"/>
          </w:tcPr>
          <w:p w:rsidR="0075370C" w:rsidRPr="005D0379" w:rsidRDefault="0075370C" w:rsidP="00157611">
            <w:pPr>
              <w:spacing w:after="0"/>
              <w:jc w:val="both"/>
              <w:rPr>
                <w:rFonts w:eastAsia="Times New Roman"/>
                <w:sz w:val="20"/>
                <w:szCs w:val="20"/>
                <w:lang w:val="vi-VN" w:eastAsia="vi-VN"/>
              </w:rPr>
            </w:pPr>
            <w:r w:rsidRPr="005D0379">
              <w:rPr>
                <w:rFonts w:eastAsia="Times New Roman"/>
                <w:sz w:val="20"/>
                <w:szCs w:val="20"/>
                <w:lang w:val="vi-VN" w:eastAsia="vi-VN"/>
              </w:rPr>
              <w:t>8</w:t>
            </w:r>
          </w:p>
        </w:tc>
        <w:tc>
          <w:tcPr>
            <w:tcW w:w="425" w:type="dxa"/>
            <w:tcBorders>
              <w:top w:val="nil"/>
              <w:left w:val="nil"/>
              <w:bottom w:val="single" w:sz="4" w:space="0" w:color="auto"/>
              <w:right w:val="single" w:sz="4" w:space="0" w:color="auto"/>
            </w:tcBorders>
            <w:shd w:val="clear" w:color="auto" w:fill="auto"/>
            <w:noWrap/>
            <w:vAlign w:val="center"/>
          </w:tcPr>
          <w:p w:rsidR="0075370C" w:rsidRPr="00C258F0" w:rsidRDefault="0075370C" w:rsidP="00157611">
            <w:pPr>
              <w:spacing w:after="0"/>
              <w:jc w:val="both"/>
              <w:rPr>
                <w:rFonts w:eastAsia="Times New Roman"/>
                <w:sz w:val="20"/>
                <w:szCs w:val="20"/>
                <w:lang w:eastAsia="vi-VN"/>
              </w:rPr>
            </w:pPr>
            <w:r>
              <w:rPr>
                <w:rFonts w:eastAsia="Times New Roman"/>
                <w:sz w:val="20"/>
                <w:szCs w:val="20"/>
                <w:lang w:eastAsia="vi-VN"/>
              </w:rPr>
              <w:t>2</w:t>
            </w:r>
          </w:p>
        </w:tc>
        <w:tc>
          <w:tcPr>
            <w:tcW w:w="567" w:type="dxa"/>
            <w:tcBorders>
              <w:top w:val="single" w:sz="4" w:space="0" w:color="auto"/>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2"/>
              </w:rPr>
            </w:pPr>
            <w:r>
              <w:rPr>
                <w:sz w:val="22"/>
              </w:rPr>
              <w:t>47</w:t>
            </w:r>
          </w:p>
        </w:tc>
        <w:tc>
          <w:tcPr>
            <w:tcW w:w="567" w:type="dxa"/>
            <w:tcBorders>
              <w:top w:val="single" w:sz="4" w:space="0" w:color="auto"/>
              <w:left w:val="nil"/>
              <w:bottom w:val="single" w:sz="4" w:space="0" w:color="auto"/>
              <w:right w:val="nil"/>
            </w:tcBorders>
            <w:shd w:val="clear" w:color="auto" w:fill="auto"/>
            <w:noWrap/>
            <w:vAlign w:val="bottom"/>
          </w:tcPr>
          <w:p w:rsidR="0075370C" w:rsidRPr="00C258F0" w:rsidRDefault="0075370C" w:rsidP="00157611">
            <w:pPr>
              <w:spacing w:after="0"/>
              <w:jc w:val="both"/>
              <w:rPr>
                <w:sz w:val="20"/>
                <w:szCs w:val="24"/>
              </w:rPr>
            </w:pPr>
            <w:r>
              <w:rPr>
                <w:sz w:val="20"/>
                <w:szCs w:val="24"/>
              </w:rPr>
              <w:t>30</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63,6</w:t>
            </w:r>
          </w:p>
        </w:tc>
        <w:tc>
          <w:tcPr>
            <w:tcW w:w="426"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15</w:t>
            </w:r>
          </w:p>
        </w:tc>
        <w:tc>
          <w:tcPr>
            <w:tcW w:w="66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31,9</w:t>
            </w:r>
          </w:p>
        </w:tc>
        <w:tc>
          <w:tcPr>
            <w:tcW w:w="565"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2</w:t>
            </w:r>
          </w:p>
        </w:tc>
        <w:tc>
          <w:tcPr>
            <w:tcW w:w="611"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4,3</w:t>
            </w:r>
          </w:p>
        </w:tc>
        <w:tc>
          <w:tcPr>
            <w:tcW w:w="486"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0</w:t>
            </w:r>
          </w:p>
        </w:tc>
        <w:tc>
          <w:tcPr>
            <w:tcW w:w="365"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6</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12,8</w:t>
            </w: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15</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31,9</w:t>
            </w: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26</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55,3</w:t>
            </w:r>
          </w:p>
        </w:tc>
        <w:tc>
          <w:tcPr>
            <w:tcW w:w="283"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p>
        </w:tc>
        <w:tc>
          <w:tcPr>
            <w:tcW w:w="42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r>
      <w:tr w:rsidR="00BA76C9" w:rsidRPr="005D0379" w:rsidTr="00BA76C9">
        <w:trPr>
          <w:trHeight w:val="183"/>
        </w:trPr>
        <w:tc>
          <w:tcPr>
            <w:tcW w:w="426" w:type="dxa"/>
            <w:tcBorders>
              <w:top w:val="nil"/>
              <w:left w:val="single" w:sz="4" w:space="0" w:color="auto"/>
              <w:bottom w:val="single" w:sz="4" w:space="0" w:color="auto"/>
              <w:right w:val="single" w:sz="4" w:space="0" w:color="auto"/>
            </w:tcBorders>
            <w:shd w:val="clear" w:color="auto" w:fill="auto"/>
            <w:noWrap/>
            <w:vAlign w:val="center"/>
          </w:tcPr>
          <w:p w:rsidR="0075370C" w:rsidRPr="005D0379" w:rsidRDefault="0075370C" w:rsidP="00157611">
            <w:pPr>
              <w:spacing w:after="0"/>
              <w:jc w:val="both"/>
              <w:rPr>
                <w:rFonts w:eastAsia="Times New Roman"/>
                <w:sz w:val="20"/>
                <w:szCs w:val="20"/>
                <w:lang w:val="vi-VN" w:eastAsia="vi-VN"/>
              </w:rPr>
            </w:pPr>
            <w:r w:rsidRPr="005D0379">
              <w:rPr>
                <w:rFonts w:eastAsia="Times New Roman"/>
                <w:sz w:val="20"/>
                <w:szCs w:val="20"/>
                <w:lang w:val="vi-VN" w:eastAsia="vi-VN"/>
              </w:rPr>
              <w:t>9</w:t>
            </w:r>
          </w:p>
        </w:tc>
        <w:tc>
          <w:tcPr>
            <w:tcW w:w="425" w:type="dxa"/>
            <w:tcBorders>
              <w:top w:val="nil"/>
              <w:left w:val="nil"/>
              <w:bottom w:val="single" w:sz="4" w:space="0" w:color="auto"/>
              <w:right w:val="single" w:sz="4" w:space="0" w:color="auto"/>
            </w:tcBorders>
            <w:shd w:val="clear" w:color="auto" w:fill="auto"/>
            <w:noWrap/>
            <w:vAlign w:val="center"/>
          </w:tcPr>
          <w:p w:rsidR="0075370C" w:rsidRPr="006A7744" w:rsidRDefault="0075370C" w:rsidP="00157611">
            <w:pPr>
              <w:spacing w:after="0"/>
              <w:jc w:val="both"/>
              <w:rPr>
                <w:rFonts w:eastAsia="Times New Roman"/>
                <w:sz w:val="20"/>
                <w:szCs w:val="20"/>
                <w:lang w:eastAsia="vi-VN"/>
              </w:rPr>
            </w:pPr>
            <w:r>
              <w:rPr>
                <w:rFonts w:eastAsia="Times New Roman"/>
                <w:sz w:val="20"/>
                <w:szCs w:val="20"/>
                <w:lang w:eastAsia="vi-VN"/>
              </w:rPr>
              <w:t>1</w:t>
            </w:r>
          </w:p>
        </w:tc>
        <w:tc>
          <w:tcPr>
            <w:tcW w:w="567" w:type="dxa"/>
            <w:tcBorders>
              <w:top w:val="single" w:sz="4" w:space="0" w:color="auto"/>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2"/>
              </w:rPr>
            </w:pPr>
            <w:r>
              <w:rPr>
                <w:sz w:val="22"/>
              </w:rPr>
              <w:t>33</w:t>
            </w:r>
          </w:p>
        </w:tc>
        <w:tc>
          <w:tcPr>
            <w:tcW w:w="567" w:type="dxa"/>
            <w:tcBorders>
              <w:top w:val="single" w:sz="4" w:space="0" w:color="auto"/>
              <w:left w:val="nil"/>
              <w:bottom w:val="single" w:sz="4" w:space="0" w:color="auto"/>
              <w:right w:val="nil"/>
            </w:tcBorders>
            <w:shd w:val="clear" w:color="auto" w:fill="auto"/>
            <w:noWrap/>
            <w:vAlign w:val="bottom"/>
          </w:tcPr>
          <w:p w:rsidR="0075370C" w:rsidRPr="00C258F0" w:rsidRDefault="0075370C" w:rsidP="00157611">
            <w:pPr>
              <w:spacing w:after="0"/>
              <w:jc w:val="both"/>
              <w:rPr>
                <w:sz w:val="20"/>
                <w:szCs w:val="24"/>
              </w:rPr>
            </w:pPr>
            <w:r>
              <w:rPr>
                <w:sz w:val="20"/>
                <w:szCs w:val="24"/>
              </w:rPr>
              <w:t>18</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54,5</w:t>
            </w:r>
          </w:p>
        </w:tc>
        <w:tc>
          <w:tcPr>
            <w:tcW w:w="426"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13</w:t>
            </w:r>
          </w:p>
        </w:tc>
        <w:tc>
          <w:tcPr>
            <w:tcW w:w="66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39,4</w:t>
            </w:r>
          </w:p>
        </w:tc>
        <w:tc>
          <w:tcPr>
            <w:tcW w:w="565"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2</w:t>
            </w:r>
          </w:p>
        </w:tc>
        <w:tc>
          <w:tcPr>
            <w:tcW w:w="611"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6,1</w:t>
            </w:r>
          </w:p>
        </w:tc>
        <w:tc>
          <w:tcPr>
            <w:tcW w:w="486"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0</w:t>
            </w:r>
          </w:p>
        </w:tc>
        <w:tc>
          <w:tcPr>
            <w:tcW w:w="365"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2</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6,1</w:t>
            </w: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10</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30,3</w:t>
            </w:r>
          </w:p>
        </w:tc>
        <w:tc>
          <w:tcPr>
            <w:tcW w:w="567"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r>
              <w:rPr>
                <w:sz w:val="20"/>
                <w:szCs w:val="24"/>
              </w:rPr>
              <w:t>21</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63,6</w:t>
            </w:r>
          </w:p>
        </w:tc>
        <w:tc>
          <w:tcPr>
            <w:tcW w:w="283" w:type="dxa"/>
            <w:tcBorders>
              <w:top w:val="nil"/>
              <w:left w:val="nil"/>
              <w:bottom w:val="single" w:sz="4" w:space="0" w:color="auto"/>
              <w:right w:val="single" w:sz="4" w:space="0" w:color="auto"/>
            </w:tcBorders>
            <w:shd w:val="clear" w:color="auto" w:fill="auto"/>
            <w:noWrap/>
            <w:vAlign w:val="bottom"/>
          </w:tcPr>
          <w:p w:rsidR="0075370C" w:rsidRPr="00C258F0" w:rsidRDefault="0075370C" w:rsidP="00157611">
            <w:pPr>
              <w:spacing w:after="0"/>
              <w:jc w:val="both"/>
              <w:rPr>
                <w:sz w:val="20"/>
                <w:szCs w:val="24"/>
              </w:rPr>
            </w:pPr>
          </w:p>
        </w:tc>
        <w:tc>
          <w:tcPr>
            <w:tcW w:w="42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r>
      <w:tr w:rsidR="00BA76C9" w:rsidRPr="005D0379" w:rsidTr="004C432A">
        <w:trPr>
          <w:trHeight w:val="579"/>
        </w:trPr>
        <w:tc>
          <w:tcPr>
            <w:tcW w:w="426" w:type="dxa"/>
            <w:tcBorders>
              <w:top w:val="nil"/>
              <w:left w:val="single" w:sz="4" w:space="0" w:color="auto"/>
              <w:bottom w:val="single" w:sz="4" w:space="0" w:color="auto"/>
              <w:right w:val="single" w:sz="4" w:space="0" w:color="auto"/>
            </w:tcBorders>
            <w:shd w:val="clear" w:color="auto" w:fill="auto"/>
            <w:noWrap/>
            <w:vAlign w:val="center"/>
          </w:tcPr>
          <w:p w:rsidR="0075370C" w:rsidRPr="004C432A" w:rsidRDefault="004C432A" w:rsidP="00157611">
            <w:pPr>
              <w:spacing w:after="0"/>
              <w:jc w:val="both"/>
              <w:rPr>
                <w:rFonts w:eastAsia="Times New Roman"/>
                <w:b/>
                <w:bCs/>
                <w:sz w:val="20"/>
                <w:szCs w:val="20"/>
                <w:lang w:eastAsia="vi-VN"/>
              </w:rPr>
            </w:pPr>
            <w:r>
              <w:rPr>
                <w:rFonts w:eastAsia="Times New Roman"/>
                <w:b/>
                <w:bCs/>
                <w:sz w:val="20"/>
                <w:szCs w:val="20"/>
                <w:lang w:eastAsia="vi-VN"/>
              </w:rPr>
              <w:t>TT</w:t>
            </w:r>
          </w:p>
        </w:tc>
        <w:tc>
          <w:tcPr>
            <w:tcW w:w="425" w:type="dxa"/>
            <w:tcBorders>
              <w:top w:val="nil"/>
              <w:left w:val="nil"/>
              <w:bottom w:val="single" w:sz="4" w:space="0" w:color="auto"/>
              <w:right w:val="single" w:sz="4" w:space="0" w:color="auto"/>
            </w:tcBorders>
            <w:shd w:val="clear" w:color="000000" w:fill="FFFF99"/>
            <w:noWrap/>
            <w:vAlign w:val="center"/>
          </w:tcPr>
          <w:p w:rsidR="0075370C" w:rsidRPr="00C258F0" w:rsidRDefault="0075370C" w:rsidP="00157611">
            <w:pPr>
              <w:spacing w:after="0"/>
              <w:jc w:val="both"/>
              <w:rPr>
                <w:rFonts w:eastAsia="Times New Roman"/>
                <w:b/>
                <w:bCs/>
                <w:sz w:val="20"/>
                <w:szCs w:val="20"/>
                <w:lang w:eastAsia="vi-VN"/>
              </w:rPr>
            </w:pPr>
            <w:r>
              <w:rPr>
                <w:rFonts w:eastAsia="Times New Roman"/>
                <w:b/>
                <w:bCs/>
                <w:sz w:val="20"/>
                <w:szCs w:val="20"/>
                <w:lang w:eastAsia="vi-VN"/>
              </w:rPr>
              <w:t>7</w:t>
            </w:r>
          </w:p>
        </w:tc>
        <w:tc>
          <w:tcPr>
            <w:tcW w:w="567" w:type="dxa"/>
            <w:tcBorders>
              <w:top w:val="single" w:sz="4" w:space="0" w:color="auto"/>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2"/>
              </w:rPr>
            </w:pPr>
            <w:r>
              <w:rPr>
                <w:sz w:val="22"/>
              </w:rPr>
              <w:t>180</w:t>
            </w:r>
          </w:p>
        </w:tc>
        <w:tc>
          <w:tcPr>
            <w:tcW w:w="567" w:type="dxa"/>
            <w:tcBorders>
              <w:top w:val="single" w:sz="4" w:space="0" w:color="auto"/>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119</w:t>
            </w:r>
          </w:p>
        </w:tc>
        <w:tc>
          <w:tcPr>
            <w:tcW w:w="567" w:type="dxa"/>
            <w:tcBorders>
              <w:top w:val="single" w:sz="4" w:space="0" w:color="auto"/>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66,1</w:t>
            </w:r>
          </w:p>
        </w:tc>
        <w:tc>
          <w:tcPr>
            <w:tcW w:w="42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55</w:t>
            </w:r>
          </w:p>
        </w:tc>
        <w:tc>
          <w:tcPr>
            <w:tcW w:w="66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30,6</w:t>
            </w:r>
          </w:p>
        </w:tc>
        <w:tc>
          <w:tcPr>
            <w:tcW w:w="565"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6</w:t>
            </w:r>
          </w:p>
        </w:tc>
        <w:tc>
          <w:tcPr>
            <w:tcW w:w="611"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3,3</w:t>
            </w:r>
          </w:p>
        </w:tc>
        <w:tc>
          <w:tcPr>
            <w:tcW w:w="48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0</w:t>
            </w:r>
          </w:p>
        </w:tc>
        <w:tc>
          <w:tcPr>
            <w:tcW w:w="365"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19</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10,6</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59</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32,8</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102</w:t>
            </w:r>
          </w:p>
        </w:tc>
        <w:tc>
          <w:tcPr>
            <w:tcW w:w="567"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r>
              <w:rPr>
                <w:sz w:val="20"/>
              </w:rPr>
              <w:t>56,7</w:t>
            </w:r>
          </w:p>
        </w:tc>
        <w:tc>
          <w:tcPr>
            <w:tcW w:w="283"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c>
          <w:tcPr>
            <w:tcW w:w="426" w:type="dxa"/>
            <w:tcBorders>
              <w:top w:val="nil"/>
              <w:left w:val="nil"/>
              <w:bottom w:val="single" w:sz="4" w:space="0" w:color="auto"/>
              <w:right w:val="single" w:sz="4" w:space="0" w:color="auto"/>
            </w:tcBorders>
            <w:shd w:val="clear" w:color="000000" w:fill="FFFF99"/>
            <w:noWrap/>
            <w:vAlign w:val="bottom"/>
          </w:tcPr>
          <w:p w:rsidR="0075370C" w:rsidRPr="00C258F0" w:rsidRDefault="0075370C" w:rsidP="00157611">
            <w:pPr>
              <w:spacing w:after="0"/>
              <w:jc w:val="both"/>
              <w:rPr>
                <w:sz w:val="20"/>
              </w:rPr>
            </w:pPr>
          </w:p>
        </w:tc>
      </w:tr>
    </w:tbl>
    <w:p w:rsidR="0075370C" w:rsidRDefault="0075370C" w:rsidP="00157611">
      <w:pPr>
        <w:tabs>
          <w:tab w:val="center" w:pos="4702"/>
        </w:tabs>
        <w:spacing w:after="0"/>
        <w:jc w:val="both"/>
        <w:rPr>
          <w:rFonts w:eastAsia="Times New Roman"/>
          <w:b/>
          <w:bCs/>
          <w:lang w:val="vi-VN"/>
        </w:rPr>
      </w:pPr>
    </w:p>
    <w:p w:rsidR="0075370C" w:rsidRPr="005E7C4E" w:rsidRDefault="0075370C" w:rsidP="00157611">
      <w:pPr>
        <w:tabs>
          <w:tab w:val="center" w:pos="4702"/>
        </w:tabs>
        <w:spacing w:after="0"/>
        <w:ind w:left="360"/>
        <w:jc w:val="both"/>
        <w:rPr>
          <w:rFonts w:eastAsia="Times New Roman"/>
          <w:b/>
          <w:bCs/>
          <w:lang w:val="vi-VN"/>
        </w:rPr>
      </w:pPr>
      <w:r w:rsidRPr="005E7C4E">
        <w:rPr>
          <w:rFonts w:eastAsia="Times New Roman"/>
          <w:b/>
          <w:bCs/>
          <w:lang w:val="vi-VN"/>
        </w:rPr>
        <w:lastRenderedPageBreak/>
        <w:t>So với kế hoạch đầu năm:</w:t>
      </w:r>
    </w:p>
    <w:p w:rsidR="0075370C" w:rsidRPr="00310622" w:rsidRDefault="0075370C" w:rsidP="00157611">
      <w:pPr>
        <w:tabs>
          <w:tab w:val="num" w:pos="0"/>
        </w:tabs>
        <w:spacing w:after="0"/>
        <w:ind w:firstLine="280"/>
        <w:jc w:val="both"/>
        <w:rPr>
          <w:rFonts w:eastAsia="Times New Roman"/>
          <w:b/>
          <w:bCs/>
          <w:i/>
          <w:iCs/>
          <w:lang w:val="vi-VN"/>
        </w:rPr>
      </w:pPr>
      <w:r w:rsidRPr="00310622">
        <w:rPr>
          <w:rFonts w:eastAsia="Times New Roman"/>
          <w:b/>
          <w:bCs/>
          <w:i/>
          <w:iCs/>
          <w:lang w:val="vi-VN"/>
        </w:rPr>
        <w:t>* Về học lực:</w:t>
      </w:r>
    </w:p>
    <w:p w:rsidR="0075370C" w:rsidRPr="00310622" w:rsidRDefault="0075370C" w:rsidP="00157611">
      <w:pPr>
        <w:tabs>
          <w:tab w:val="num" w:pos="0"/>
          <w:tab w:val="center" w:pos="4702"/>
        </w:tabs>
        <w:spacing w:after="0"/>
        <w:ind w:firstLine="280"/>
        <w:jc w:val="both"/>
        <w:rPr>
          <w:rFonts w:eastAsia="Times New Roman"/>
          <w:lang w:val="vi-VN"/>
        </w:rPr>
      </w:pPr>
      <w:r w:rsidRPr="00310622">
        <w:rPr>
          <w:rFonts w:eastAsia="Times New Roman"/>
          <w:lang w:val="vi-VN"/>
        </w:rPr>
        <w:t xml:space="preserve">   + Học lực loại Giỏi đạt 100% KH           + Học lực loại Khá tăng 2 em</w:t>
      </w:r>
    </w:p>
    <w:p w:rsidR="0075370C" w:rsidRPr="00310622" w:rsidRDefault="0075370C" w:rsidP="00157611">
      <w:pPr>
        <w:tabs>
          <w:tab w:val="num" w:pos="0"/>
          <w:tab w:val="center" w:pos="4702"/>
        </w:tabs>
        <w:spacing w:after="0"/>
        <w:ind w:firstLine="280"/>
        <w:jc w:val="both"/>
        <w:rPr>
          <w:rFonts w:eastAsia="Times New Roman"/>
          <w:lang w:val="vi-VN"/>
        </w:rPr>
      </w:pPr>
      <w:r w:rsidRPr="00310622">
        <w:rPr>
          <w:rFonts w:eastAsia="Times New Roman"/>
          <w:lang w:val="vi-VN"/>
        </w:rPr>
        <w:t xml:space="preserve">   + Học lực TB  giảm</w:t>
      </w:r>
      <w:r w:rsidRPr="000F62E8">
        <w:rPr>
          <w:rFonts w:eastAsia="Times New Roman"/>
          <w:lang w:val="vi-VN"/>
        </w:rPr>
        <w:t>4</w:t>
      </w:r>
      <w:r w:rsidRPr="00310622">
        <w:rPr>
          <w:rFonts w:eastAsia="Times New Roman"/>
          <w:lang w:val="vi-VN"/>
        </w:rPr>
        <w:t xml:space="preserve">  em                        </w:t>
      </w:r>
      <w:r>
        <w:rPr>
          <w:rFonts w:eastAsia="Times New Roman"/>
          <w:lang w:val="vi-VN"/>
        </w:rPr>
        <w:t>+</w:t>
      </w:r>
      <w:r w:rsidRPr="00310622">
        <w:rPr>
          <w:rFonts w:eastAsia="Times New Roman"/>
          <w:lang w:val="vi-VN"/>
        </w:rPr>
        <w:t xml:space="preserve"> Học lực loại Yếu: không </w:t>
      </w:r>
    </w:p>
    <w:p w:rsidR="0075370C" w:rsidRPr="00310622" w:rsidRDefault="0075370C" w:rsidP="00157611">
      <w:pPr>
        <w:tabs>
          <w:tab w:val="num" w:pos="0"/>
          <w:tab w:val="center" w:pos="4702"/>
          <w:tab w:val="left" w:pos="6630"/>
        </w:tabs>
        <w:spacing w:after="0"/>
        <w:ind w:firstLine="280"/>
        <w:jc w:val="both"/>
        <w:rPr>
          <w:rFonts w:eastAsia="Times New Roman"/>
          <w:b/>
          <w:bCs/>
          <w:i/>
          <w:iCs/>
          <w:lang w:val="vi-VN"/>
        </w:rPr>
      </w:pPr>
      <w:r w:rsidRPr="00310622">
        <w:rPr>
          <w:rFonts w:eastAsia="Times New Roman"/>
          <w:b/>
          <w:bCs/>
          <w:i/>
          <w:iCs/>
          <w:lang w:val="vi-VN"/>
        </w:rPr>
        <w:t xml:space="preserve">     * Về hạnh kiểm:</w:t>
      </w:r>
    </w:p>
    <w:p w:rsidR="0075370C" w:rsidRPr="00310622" w:rsidRDefault="0075370C" w:rsidP="00157611">
      <w:pPr>
        <w:tabs>
          <w:tab w:val="num" w:pos="0"/>
          <w:tab w:val="center" w:pos="4702"/>
        </w:tabs>
        <w:spacing w:after="0"/>
        <w:ind w:firstLine="280"/>
        <w:jc w:val="both"/>
        <w:rPr>
          <w:rFonts w:eastAsia="Times New Roman"/>
          <w:lang w:val="vi-VN"/>
        </w:rPr>
      </w:pPr>
      <w:r w:rsidRPr="00310622">
        <w:rPr>
          <w:rFonts w:eastAsia="Times New Roman"/>
          <w:lang w:val="vi-VN"/>
        </w:rPr>
        <w:t xml:space="preserve">   + Hạnh kiểm Tốt tăng 9 em                     + Hạnh kiểm Khá giảm 10  em </w:t>
      </w:r>
    </w:p>
    <w:p w:rsidR="0075370C" w:rsidRPr="006D4FC5" w:rsidRDefault="0075370C" w:rsidP="00157611">
      <w:pPr>
        <w:tabs>
          <w:tab w:val="num" w:pos="0"/>
          <w:tab w:val="center" w:pos="4702"/>
        </w:tabs>
        <w:spacing w:after="0"/>
        <w:ind w:firstLine="280"/>
        <w:jc w:val="both"/>
        <w:rPr>
          <w:rFonts w:eastAsia="Times New Roman"/>
          <w:lang w:val="vi-VN"/>
        </w:rPr>
      </w:pPr>
      <w:r w:rsidRPr="00310622">
        <w:rPr>
          <w:rFonts w:eastAsia="Times New Roman"/>
          <w:lang w:val="vi-VN"/>
        </w:rPr>
        <w:t xml:space="preserve">   + Hạnh kiểm TB giảm 1 em</w:t>
      </w:r>
      <w:r>
        <w:rPr>
          <w:rFonts w:eastAsia="Times New Roman"/>
          <w:lang w:val="vi-VN"/>
        </w:rPr>
        <w:t xml:space="preserve"> .+ Xét TN lớp 9 đạt </w:t>
      </w:r>
      <w:r w:rsidRPr="00137B2B">
        <w:rPr>
          <w:rFonts w:eastAsia="Times New Roman"/>
          <w:lang w:val="vi-VN"/>
        </w:rPr>
        <w:t>100%</w:t>
      </w:r>
      <w:r>
        <w:rPr>
          <w:rFonts w:eastAsia="Times New Roman"/>
          <w:lang w:val="vi-VN"/>
        </w:rPr>
        <w:t>.</w:t>
      </w:r>
    </w:p>
    <w:p w:rsidR="0075370C" w:rsidRPr="00310622" w:rsidRDefault="0075370C" w:rsidP="00157611">
      <w:pPr>
        <w:tabs>
          <w:tab w:val="num" w:pos="0"/>
          <w:tab w:val="center" w:pos="4702"/>
        </w:tabs>
        <w:spacing w:after="0"/>
        <w:ind w:firstLine="280"/>
        <w:jc w:val="both"/>
        <w:rPr>
          <w:rFonts w:eastAsia="Times New Roman"/>
          <w:color w:val="FF0000"/>
          <w:lang w:val="vi-VN"/>
        </w:rPr>
      </w:pPr>
      <w:r w:rsidRPr="00137B2B">
        <w:rPr>
          <w:rFonts w:eastAsia="Times New Roman"/>
          <w:lang w:val="vi-VN"/>
        </w:rPr>
        <w:t xml:space="preserve">   + Lên lớp thẳng: </w:t>
      </w:r>
      <w:r w:rsidRPr="00310622">
        <w:rPr>
          <w:rFonts w:eastAsia="Times New Roman"/>
          <w:lang w:val="vi-VN"/>
        </w:rPr>
        <w:t xml:space="preserve">100 </w:t>
      </w:r>
      <w:r w:rsidRPr="00137B2B">
        <w:rPr>
          <w:rFonts w:eastAsia="Times New Roman"/>
          <w:lang w:val="vi-VN"/>
        </w:rPr>
        <w:t xml:space="preserve">% </w:t>
      </w:r>
    </w:p>
    <w:p w:rsidR="0075370C" w:rsidRPr="00137B2B" w:rsidRDefault="0075370C" w:rsidP="00157611">
      <w:pPr>
        <w:tabs>
          <w:tab w:val="num" w:pos="0"/>
          <w:tab w:val="center" w:pos="4702"/>
        </w:tabs>
        <w:spacing w:after="0"/>
        <w:ind w:firstLine="280"/>
        <w:jc w:val="both"/>
        <w:rPr>
          <w:rFonts w:eastAsia="Times New Roman"/>
          <w:i/>
          <w:lang w:val="vi-VN"/>
        </w:rPr>
      </w:pPr>
      <w:r w:rsidRPr="00137B2B">
        <w:rPr>
          <w:rFonts w:eastAsia="Times New Roman"/>
          <w:lang w:val="vi-VN"/>
        </w:rPr>
        <w:t xml:space="preserve">   + HS giỏi cấp huyện = </w:t>
      </w:r>
      <w:r w:rsidRPr="00310622">
        <w:rPr>
          <w:rFonts w:eastAsia="Times New Roman"/>
          <w:lang w:val="vi-VN"/>
        </w:rPr>
        <w:t>8</w:t>
      </w:r>
      <w:r w:rsidRPr="00137B2B">
        <w:rPr>
          <w:rFonts w:eastAsia="Times New Roman"/>
          <w:lang w:val="vi-VN"/>
        </w:rPr>
        <w:t xml:space="preserve"> em </w:t>
      </w:r>
      <w:r>
        <w:rPr>
          <w:rFonts w:eastAsia="Times New Roman"/>
          <w:lang w:val="vi-VN"/>
        </w:rPr>
        <w:t xml:space="preserve">vượt </w:t>
      </w:r>
      <w:r w:rsidRPr="00310622">
        <w:rPr>
          <w:rFonts w:eastAsia="Times New Roman"/>
          <w:lang w:val="vi-VN"/>
        </w:rPr>
        <w:t>kế hoạch 3</w:t>
      </w:r>
      <w:r w:rsidRPr="00137B2B">
        <w:rPr>
          <w:rFonts w:eastAsia="Times New Roman"/>
          <w:lang w:val="vi-VN"/>
        </w:rPr>
        <w:t xml:space="preserve"> em.</w:t>
      </w:r>
    </w:p>
    <w:p w:rsidR="0075370C" w:rsidRPr="0098472D" w:rsidRDefault="0075370C" w:rsidP="00157611">
      <w:pPr>
        <w:tabs>
          <w:tab w:val="num" w:pos="0"/>
          <w:tab w:val="center" w:pos="4702"/>
        </w:tabs>
        <w:spacing w:after="0"/>
        <w:ind w:firstLine="280"/>
        <w:jc w:val="both"/>
        <w:rPr>
          <w:rFonts w:eastAsia="Times New Roman"/>
          <w:lang w:val="vi-VN"/>
        </w:rPr>
      </w:pPr>
      <w:r w:rsidRPr="0098472D">
        <w:rPr>
          <w:rFonts w:eastAsia="Times New Roman"/>
          <w:lang w:val="vi-VN"/>
        </w:rPr>
        <w:t xml:space="preserve">+ HS Giỏi cấp tỉnh </w:t>
      </w:r>
      <w:r w:rsidRPr="00310622">
        <w:rPr>
          <w:rFonts w:eastAsia="Times New Roman"/>
          <w:lang w:val="vi-VN"/>
        </w:rPr>
        <w:t>1</w:t>
      </w:r>
      <w:r>
        <w:rPr>
          <w:rFonts w:eastAsia="Times New Roman"/>
          <w:lang w:val="vi-VN"/>
        </w:rPr>
        <w:t xml:space="preserve"> em </w:t>
      </w:r>
      <w:r w:rsidRPr="00310622">
        <w:rPr>
          <w:rFonts w:eastAsia="Times New Roman"/>
          <w:lang w:val="vi-VN"/>
        </w:rPr>
        <w:t>đạt 100%KH</w:t>
      </w:r>
      <w:r w:rsidRPr="0098472D">
        <w:rPr>
          <w:rFonts w:eastAsia="Times New Roman"/>
          <w:lang w:val="vi-VN"/>
        </w:rPr>
        <w:t>.</w:t>
      </w:r>
    </w:p>
    <w:p w:rsidR="00BA76C9" w:rsidRPr="000F62E8" w:rsidRDefault="00BA76C9"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*Chất lượng đội ngũ giáo viên: Có 11 đ/c CBQL, giáo viên giỏi cấp huyện, 100% đạt chuẩn nghề nghiệp từ mức Khá trở lên</w:t>
      </w:r>
    </w:p>
    <w:p w:rsidR="00BC7290" w:rsidRPr="000F62E8" w:rsidRDefault="008325C7"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Xếp loại chung: Đứng thứ 4/7 trường trong khối thi đua</w:t>
      </w:r>
      <w:r w:rsidR="00BC7290" w:rsidRPr="000F62E8">
        <w:rPr>
          <w:rFonts w:eastAsia="Times New Roman" w:cs="Times New Roman"/>
          <w:color w:val="444444"/>
          <w:szCs w:val="28"/>
          <w:lang w:val="vi-VN"/>
        </w:rPr>
        <w:t>.</w:t>
      </w:r>
    </w:p>
    <w:p w:rsidR="00BC7290" w:rsidRPr="000F62E8" w:rsidRDefault="00BC7290" w:rsidP="00157611">
      <w:pPr>
        <w:spacing w:after="0" w:line="270" w:lineRule="atLeast"/>
        <w:jc w:val="both"/>
        <w:rPr>
          <w:rFonts w:eastAsia="Times New Roman" w:cs="Times New Roman"/>
          <w:color w:val="444444"/>
          <w:szCs w:val="28"/>
          <w:lang w:val="vi-VN"/>
        </w:rPr>
      </w:pPr>
      <w:r w:rsidRPr="000F62E8">
        <w:rPr>
          <w:rFonts w:eastAsia="Times New Roman" w:cs="Times New Roman"/>
          <w:i/>
          <w:iCs/>
          <w:color w:val="444444"/>
          <w:szCs w:val="28"/>
          <w:lang w:val="vi-VN"/>
        </w:rPr>
        <w:t>* Về cơ sở vật chất:</w:t>
      </w:r>
    </w:p>
    <w:p w:rsidR="00BC7290" w:rsidRPr="000F62E8" w:rsidRDefault="008325C7"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Phòng học: 20</w:t>
      </w:r>
      <w:r w:rsidR="00BC7290" w:rsidRPr="000F62E8">
        <w:rPr>
          <w:rFonts w:eastAsia="Times New Roman" w:cs="Times New Roman"/>
          <w:color w:val="444444"/>
          <w:szCs w:val="28"/>
          <w:lang w:val="vi-VN"/>
        </w:rPr>
        <w:t xml:space="preserve"> phòng.</w:t>
      </w:r>
    </w:p>
    <w:p w:rsidR="00BC7290" w:rsidRPr="000F62E8" w:rsidRDefault="008325C7"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Phòng bộ môn: 03</w:t>
      </w:r>
      <w:r w:rsidR="00BC7290" w:rsidRPr="000F62E8">
        <w:rPr>
          <w:rFonts w:eastAsia="Times New Roman" w:cs="Times New Roman"/>
          <w:color w:val="444444"/>
          <w:szCs w:val="28"/>
          <w:lang w:val="vi-VN"/>
        </w:rPr>
        <w:t xml:space="preserve"> phòng.</w:t>
      </w:r>
    </w:p>
    <w:p w:rsidR="00BC7290" w:rsidRPr="000F62E8" w:rsidRDefault="00BC7290"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Phòng Tin học: 01 phòng.</w:t>
      </w:r>
    </w:p>
    <w:p w:rsidR="00BC7290" w:rsidRPr="000F62E8" w:rsidRDefault="008325C7"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Phòng Thư viện: 03</w:t>
      </w:r>
      <w:r w:rsidR="00BC7290" w:rsidRPr="000F62E8">
        <w:rPr>
          <w:rFonts w:eastAsia="Times New Roman" w:cs="Times New Roman"/>
          <w:color w:val="444444"/>
          <w:szCs w:val="28"/>
          <w:lang w:val="vi-VN"/>
        </w:rPr>
        <w:t>phòng.</w:t>
      </w:r>
    </w:p>
    <w:p w:rsidR="00BC7290" w:rsidRPr="000F62E8" w:rsidRDefault="00BC7290"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Phòng Thiết bị dạy học: 01 phòng.</w:t>
      </w:r>
    </w:p>
    <w:p w:rsidR="00BC7290" w:rsidRPr="000F62E8" w:rsidRDefault="00BC7290"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Phòng Y tế: 01 phòng.</w:t>
      </w:r>
    </w:p>
    <w:p w:rsidR="00BC7290" w:rsidRPr="000F62E8" w:rsidRDefault="00BC7290"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Phòng Truyền thống nhà trường: 01 phòng.</w:t>
      </w:r>
    </w:p>
    <w:p w:rsidR="00BC7290" w:rsidRPr="000F62E8" w:rsidRDefault="008325C7"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xml:space="preserve">+ Phòng </w:t>
      </w:r>
      <w:r w:rsidR="00BC7290" w:rsidRPr="000F62E8">
        <w:rPr>
          <w:rFonts w:eastAsia="Times New Roman" w:cs="Times New Roman"/>
          <w:color w:val="444444"/>
          <w:szCs w:val="28"/>
          <w:lang w:val="vi-VN"/>
        </w:rPr>
        <w:t xml:space="preserve"> Đoàn – Đội: 01 phòng.</w:t>
      </w:r>
    </w:p>
    <w:p w:rsidR="00BC7290" w:rsidRPr="000F62E8" w:rsidRDefault="008325C7"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 Phòng Hiệu bộ: 03</w:t>
      </w:r>
      <w:r w:rsidR="00BC7290" w:rsidRPr="000F62E8">
        <w:rPr>
          <w:rFonts w:eastAsia="Times New Roman" w:cs="Times New Roman"/>
          <w:color w:val="444444"/>
          <w:szCs w:val="28"/>
          <w:lang w:val="vi-VN"/>
        </w:rPr>
        <w:t xml:space="preserve"> phòng.</w:t>
      </w:r>
    </w:p>
    <w:p w:rsidR="00BC7290" w:rsidRPr="000F62E8" w:rsidRDefault="00BC7290" w:rsidP="00157611">
      <w:pPr>
        <w:spacing w:after="0" w:line="270" w:lineRule="atLeast"/>
        <w:jc w:val="both"/>
        <w:rPr>
          <w:rFonts w:eastAsia="Times New Roman" w:cs="Times New Roman"/>
          <w:color w:val="444444"/>
          <w:szCs w:val="28"/>
          <w:lang w:val="vi-VN"/>
        </w:rPr>
      </w:pPr>
      <w:r w:rsidRPr="000F62E8">
        <w:rPr>
          <w:rFonts w:eastAsia="Times New Roman" w:cs="Times New Roman"/>
          <w:color w:val="444444"/>
          <w:szCs w:val="28"/>
          <w:lang w:val="vi-VN"/>
        </w:rPr>
        <w:t>Cơ sở vật chất bước đầu đã đáp ứng được yêu cầu dạy và học trong giai đoạn hiện tại. Cảnh quan môi trường luôn xanh – sạch – đẹp – an toàn.</w:t>
      </w:r>
    </w:p>
    <w:p w:rsidR="00BC7290" w:rsidRPr="00E55BBA" w:rsidRDefault="00BC7290" w:rsidP="00157611">
      <w:pPr>
        <w:pStyle w:val="ListParagraph"/>
        <w:numPr>
          <w:ilvl w:val="0"/>
          <w:numId w:val="28"/>
        </w:numPr>
        <w:spacing w:after="0" w:line="270" w:lineRule="atLeast"/>
        <w:jc w:val="both"/>
        <w:rPr>
          <w:rFonts w:eastAsia="Times New Roman" w:cs="Times New Roman"/>
          <w:color w:val="444444"/>
          <w:szCs w:val="28"/>
        </w:rPr>
      </w:pPr>
      <w:r w:rsidRPr="00E55BBA">
        <w:rPr>
          <w:rFonts w:eastAsia="Times New Roman" w:cs="Times New Roman"/>
          <w:b/>
          <w:bCs/>
          <w:color w:val="444444"/>
          <w:szCs w:val="28"/>
        </w:rPr>
        <w:t>Điểm hạn chế:</w:t>
      </w:r>
    </w:p>
    <w:p w:rsidR="008325C7"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Chưa bồi dưỡng được nhiều giáo viến có tay nghề cao để đáp ứng với yêu cầu thực tế nâng cao chất lượng giáo dục củ</w:t>
      </w:r>
      <w:r w:rsidR="008325C7">
        <w:rPr>
          <w:rFonts w:eastAsia="Times New Roman" w:cs="Times New Roman"/>
          <w:color w:val="444444"/>
          <w:szCs w:val="28"/>
        </w:rPr>
        <w:t>a nhà trường, phân công chuyên môn</w:t>
      </w:r>
      <w:r w:rsidRPr="00BC7290">
        <w:rPr>
          <w:rFonts w:eastAsia="Times New Roman" w:cs="Times New Roman"/>
          <w:color w:val="444444"/>
          <w:szCs w:val="28"/>
        </w:rPr>
        <w:t xml:space="preserve"> còn có những bấ</w:t>
      </w:r>
      <w:r w:rsidR="008325C7">
        <w:rPr>
          <w:rFonts w:eastAsia="Times New Roman" w:cs="Times New Roman"/>
          <w:color w:val="444444"/>
          <w:szCs w:val="28"/>
        </w:rPr>
        <w:t>t cập do cơ cấu đội ngũ giáo viên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Đội ngũ giáo viên, n</w:t>
      </w:r>
      <w:r w:rsidR="008325C7">
        <w:rPr>
          <w:rFonts w:eastAsia="Times New Roman" w:cs="Times New Roman"/>
          <w:color w:val="444444"/>
          <w:szCs w:val="28"/>
        </w:rPr>
        <w:t xml:space="preserve">hân viên: Một số ít giáo viên ứng dụng </w:t>
      </w:r>
      <w:r w:rsidRPr="00BC7290">
        <w:rPr>
          <w:rFonts w:eastAsia="Times New Roman" w:cs="Times New Roman"/>
          <w:color w:val="444444"/>
          <w:szCs w:val="28"/>
        </w:rPr>
        <w:t xml:space="preserve"> CNTT còn hạn chế; chất lượng đội ngũ chưa thực sự đề</w:t>
      </w:r>
      <w:r w:rsidR="00FE0EBB">
        <w:rPr>
          <w:rFonts w:eastAsia="Times New Roman" w:cs="Times New Roman"/>
          <w:color w:val="444444"/>
          <w:szCs w:val="28"/>
        </w:rPr>
        <w:t>u tay, còn một số ít giáo viên,</w:t>
      </w:r>
      <w:r w:rsidRPr="00BC7290">
        <w:rPr>
          <w:rFonts w:eastAsia="Times New Roman" w:cs="Times New Roman"/>
          <w:color w:val="444444"/>
          <w:szCs w:val="28"/>
        </w:rPr>
        <w:t xml:space="preserve"> nhân viên chưa thực sự say sưa tâm huyết trong công việc; số lượng giáo viên mũi nhọn còn mỏng.</w:t>
      </w:r>
    </w:p>
    <w:p w:rsidR="00BC7290" w:rsidRPr="00BC7290" w:rsidRDefault="00CF6ED6" w:rsidP="00157611">
      <w:pPr>
        <w:spacing w:after="0" w:line="270" w:lineRule="atLeast"/>
        <w:jc w:val="both"/>
        <w:rPr>
          <w:rFonts w:eastAsia="Times New Roman" w:cs="Times New Roman"/>
          <w:color w:val="444444"/>
          <w:szCs w:val="28"/>
        </w:rPr>
      </w:pPr>
      <w:r>
        <w:rPr>
          <w:rFonts w:eastAsia="Times New Roman" w:cs="Times New Roman"/>
          <w:color w:val="444444"/>
          <w:szCs w:val="28"/>
        </w:rPr>
        <w:t>– M</w:t>
      </w:r>
      <w:r w:rsidR="00BC7290" w:rsidRPr="00BC7290">
        <w:rPr>
          <w:rFonts w:eastAsia="Times New Roman" w:cs="Times New Roman"/>
          <w:color w:val="444444"/>
          <w:szCs w:val="28"/>
        </w:rPr>
        <w:t>ột số HS còn ham chơi, chưa chăm học.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Cơ sở vật chất:</w:t>
      </w:r>
      <w:r w:rsidRPr="00BC7290">
        <w:rPr>
          <w:rFonts w:eastAsia="Times New Roman" w:cs="Times New Roman"/>
          <w:b/>
          <w:bCs/>
          <w:i/>
          <w:iCs/>
          <w:color w:val="444444"/>
          <w:szCs w:val="28"/>
        </w:rPr>
        <w:t> </w:t>
      </w:r>
      <w:r w:rsidRPr="00BC7290">
        <w:rPr>
          <w:rFonts w:eastAsia="Times New Roman" w:cs="Times New Roman"/>
          <w:color w:val="444444"/>
          <w:szCs w:val="28"/>
        </w:rPr>
        <w:t>Tuy đã cơ bản đáp ứng được so với hiện tại song chưa đảm bảo quy chuẩn; n</w:t>
      </w:r>
      <w:r w:rsidR="008325C7">
        <w:rPr>
          <w:rFonts w:eastAsia="Times New Roman" w:cs="Times New Roman"/>
          <w:color w:val="444444"/>
          <w:szCs w:val="28"/>
        </w:rPr>
        <w:t>hiều thiết bị dạy học đã xuống cấp</w:t>
      </w:r>
      <w:r w:rsidRPr="00BC7290">
        <w:rPr>
          <w:rFonts w:eastAsia="Times New Roman" w:cs="Times New Roman"/>
          <w:color w:val="444444"/>
          <w:szCs w:val="28"/>
        </w:rPr>
        <w:t xml:space="preserve">; khu </w:t>
      </w:r>
      <w:r w:rsidR="00316085">
        <w:rPr>
          <w:rFonts w:eastAsia="Times New Roman" w:cs="Times New Roman"/>
          <w:color w:val="444444"/>
          <w:szCs w:val="28"/>
        </w:rPr>
        <w:t>bãi tập chưa được cải tạo,</w:t>
      </w:r>
      <w:r w:rsidRPr="00BC7290">
        <w:rPr>
          <w:rFonts w:eastAsia="Times New Roman" w:cs="Times New Roman"/>
          <w:color w:val="444444"/>
          <w:szCs w:val="28"/>
        </w:rPr>
        <w:t xml:space="preserve"> nhà trường chưa có nhà đa năng phục  vụ cho các hoạt động giáo dục…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w:t>
      </w:r>
      <w:r w:rsidR="008325C7">
        <w:rPr>
          <w:rFonts w:eastAsia="Times New Roman" w:cs="Times New Roman"/>
          <w:color w:val="444444"/>
          <w:szCs w:val="28"/>
        </w:rPr>
        <w:t>Đời sống nhân dân còn khó khăn, trình độ dân trí còn hạn chế</w:t>
      </w:r>
      <w:r w:rsidRPr="00BC7290">
        <w:rPr>
          <w:rFonts w:eastAsia="Times New Roman" w:cs="Times New Roman"/>
          <w:color w:val="444444"/>
          <w:szCs w:val="28"/>
        </w:rPr>
        <w:t xml:space="preserve"> nên có nhiều ảnh hưởng đến tình hình học tập của học sinh và sự quan tâm của cha mẹ học sinh đến việc học của con em</w:t>
      </w:r>
      <w:r w:rsidR="008325C7">
        <w:rPr>
          <w:rFonts w:eastAsia="Times New Roman" w:cs="Times New Roman"/>
          <w:color w:val="444444"/>
          <w:szCs w:val="28"/>
        </w:rPr>
        <w:t xml:space="preserve"> còn nhiều bất cập</w:t>
      </w:r>
      <w:r w:rsidRPr="00BC7290">
        <w:rPr>
          <w:rFonts w:eastAsia="Times New Roman" w:cs="Times New Roman"/>
          <w:color w:val="444444"/>
          <w:szCs w:val="28"/>
        </w:rPr>
        <w:t>.</w:t>
      </w:r>
    </w:p>
    <w:p w:rsidR="00BC7290" w:rsidRPr="00E55BBA" w:rsidRDefault="00BC7290" w:rsidP="00157611">
      <w:pPr>
        <w:pStyle w:val="ListParagraph"/>
        <w:numPr>
          <w:ilvl w:val="0"/>
          <w:numId w:val="29"/>
        </w:numPr>
        <w:spacing w:after="0" w:line="270" w:lineRule="atLeast"/>
        <w:jc w:val="both"/>
        <w:rPr>
          <w:rFonts w:eastAsia="Times New Roman" w:cs="Times New Roman"/>
          <w:color w:val="444444"/>
          <w:szCs w:val="28"/>
        </w:rPr>
      </w:pPr>
      <w:r w:rsidRPr="00E55BBA">
        <w:rPr>
          <w:rFonts w:eastAsia="Times New Roman" w:cs="Times New Roman"/>
          <w:b/>
          <w:bCs/>
          <w:color w:val="444444"/>
          <w:szCs w:val="28"/>
        </w:rPr>
        <w:t>Thời cơ</w:t>
      </w:r>
    </w:p>
    <w:p w:rsidR="00BC7290" w:rsidRPr="00BC7290" w:rsidRDefault="008325C7" w:rsidP="00157611">
      <w:pPr>
        <w:spacing w:after="0" w:line="270" w:lineRule="atLeast"/>
        <w:jc w:val="both"/>
        <w:rPr>
          <w:rFonts w:eastAsia="Times New Roman" w:cs="Times New Roman"/>
          <w:color w:val="444444"/>
          <w:szCs w:val="28"/>
        </w:rPr>
      </w:pPr>
      <w:r>
        <w:rPr>
          <w:rFonts w:eastAsia="Times New Roman" w:cs="Times New Roman"/>
          <w:color w:val="444444"/>
          <w:szCs w:val="28"/>
        </w:rPr>
        <w:lastRenderedPageBreak/>
        <w:t>– Nhà trường luôn nhận đ</w:t>
      </w:r>
      <w:r w:rsidR="00BC7290" w:rsidRPr="00BC7290">
        <w:rPr>
          <w:rFonts w:eastAsia="Times New Roman" w:cs="Times New Roman"/>
          <w:color w:val="444444"/>
          <w:szCs w:val="28"/>
        </w:rPr>
        <w:t xml:space="preserve">ược sự quan tâm của </w:t>
      </w:r>
      <w:r>
        <w:rPr>
          <w:rFonts w:eastAsia="Times New Roman" w:cs="Times New Roman"/>
          <w:color w:val="444444"/>
          <w:szCs w:val="28"/>
        </w:rPr>
        <w:t xml:space="preserve">Phòng GD&amp;ĐT Lạc Thủy, </w:t>
      </w:r>
      <w:r w:rsidR="00316085">
        <w:rPr>
          <w:rFonts w:eastAsia="Times New Roman" w:cs="Times New Roman"/>
          <w:color w:val="444444"/>
          <w:szCs w:val="28"/>
        </w:rPr>
        <w:t>các cấp u</w:t>
      </w:r>
      <w:r w:rsidR="00BC7290" w:rsidRPr="00BC7290">
        <w:rPr>
          <w:rFonts w:eastAsia="Times New Roman" w:cs="Times New Roman"/>
          <w:color w:val="444444"/>
          <w:szCs w:val="28"/>
        </w:rPr>
        <w:t>ỷ đảng, chính quyền địa phương; sự đồng thuận vào cuộc của các ban ngành, đoàn thể và nhân dân trên địa bàn trong việc giáo dục thể hệ trẻ.</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Đội ngũ cán bộ, giáo viên nhiệt tình, trách nhiệm, được đào tạo cơ bản, có năng lực chuyên môn và kỹ năng sư phạm khá tốt.</w:t>
      </w:r>
    </w:p>
    <w:p w:rsidR="00BC7290" w:rsidRPr="00E55BBA" w:rsidRDefault="00BC7290" w:rsidP="00157611">
      <w:pPr>
        <w:pStyle w:val="ListParagraph"/>
        <w:numPr>
          <w:ilvl w:val="0"/>
          <w:numId w:val="29"/>
        </w:numPr>
        <w:spacing w:after="0" w:line="270" w:lineRule="atLeast"/>
        <w:jc w:val="both"/>
        <w:rPr>
          <w:rFonts w:eastAsia="Times New Roman" w:cs="Times New Roman"/>
          <w:color w:val="444444"/>
          <w:szCs w:val="28"/>
        </w:rPr>
      </w:pPr>
      <w:r w:rsidRPr="00E55BBA">
        <w:rPr>
          <w:rFonts w:eastAsia="Times New Roman" w:cs="Times New Roman"/>
          <w:b/>
          <w:bCs/>
          <w:color w:val="444444"/>
          <w:szCs w:val="28"/>
        </w:rPr>
        <w:t>Thách thức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w:t>
      </w:r>
      <w:r w:rsidR="008325C7">
        <w:rPr>
          <w:rFonts w:eastAsia="Times New Roman" w:cs="Times New Roman"/>
          <w:color w:val="444444"/>
          <w:szCs w:val="28"/>
        </w:rPr>
        <w:t>Nền kinh tế địa phương còn nhiều khó khăn</w:t>
      </w:r>
      <w:r w:rsidRPr="00BC7290">
        <w:rPr>
          <w:rFonts w:eastAsia="Times New Roman" w:cs="Times New Roman"/>
          <w:color w:val="444444"/>
          <w:szCs w:val="28"/>
        </w:rPr>
        <w:t xml:space="preserve"> nên việc đầu tư cho giáo dục còn hạn chế.</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Là trường học có quy mô nhỏ, số học sinh không nhiều.</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Đòi hỏi ngày càng cao về chất lư</w:t>
      </w:r>
      <w:r w:rsidR="00316085">
        <w:rPr>
          <w:rFonts w:eastAsia="Times New Roman" w:cs="Times New Roman"/>
          <w:color w:val="444444"/>
          <w:szCs w:val="28"/>
        </w:rPr>
        <w:t>ợng giáo dục của các bậc phụ huynh</w:t>
      </w:r>
      <w:r w:rsidRPr="00BC7290">
        <w:rPr>
          <w:rFonts w:eastAsia="Times New Roman" w:cs="Times New Roman"/>
          <w:color w:val="444444"/>
          <w:szCs w:val="28"/>
        </w:rPr>
        <w:t xml:space="preserve"> và của xã hội trong thời kỳ hội nhập.</w:t>
      </w:r>
    </w:p>
    <w:p w:rsidR="00BC7290" w:rsidRPr="00BC7290" w:rsidRDefault="008325C7" w:rsidP="00157611">
      <w:pPr>
        <w:spacing w:after="0" w:line="270" w:lineRule="atLeast"/>
        <w:jc w:val="both"/>
        <w:rPr>
          <w:rFonts w:eastAsia="Times New Roman" w:cs="Times New Roman"/>
          <w:color w:val="444444"/>
          <w:szCs w:val="28"/>
        </w:rPr>
      </w:pPr>
      <w:r>
        <w:rPr>
          <w:rFonts w:eastAsia="Times New Roman" w:cs="Times New Roman"/>
          <w:color w:val="444444"/>
          <w:szCs w:val="28"/>
        </w:rPr>
        <w:t xml:space="preserve">– Khả năng sáng tạo và ứng dụng </w:t>
      </w:r>
      <w:r w:rsidR="00BC7290" w:rsidRPr="00BC7290">
        <w:rPr>
          <w:rFonts w:eastAsia="Times New Roman" w:cs="Times New Roman"/>
          <w:color w:val="444444"/>
          <w:szCs w:val="28"/>
        </w:rPr>
        <w:t>CNTT, trình độ Ngoại ngữ của cán bộ, giáo viên, nhân viên.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Sự cạnh tranh lành mạnh của các trường </w:t>
      </w:r>
      <w:r w:rsidR="008325C7">
        <w:rPr>
          <w:rFonts w:eastAsia="Times New Roman" w:cs="Times New Roman"/>
          <w:color w:val="444444"/>
          <w:szCs w:val="28"/>
        </w:rPr>
        <w:t>TH&amp;</w:t>
      </w:r>
      <w:r w:rsidRPr="00BC7290">
        <w:rPr>
          <w:rFonts w:eastAsia="Times New Roman" w:cs="Times New Roman"/>
          <w:color w:val="444444"/>
          <w:szCs w:val="28"/>
        </w:rPr>
        <w:t>THCS trong huyện.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Cơ sở vật chất – thiết bị chưa đáp ứng được yêu cầu đổi mới của giáo dục.</w:t>
      </w:r>
    </w:p>
    <w:p w:rsidR="00BC7290" w:rsidRPr="00E55BBA" w:rsidRDefault="00BC7290" w:rsidP="00157611">
      <w:pPr>
        <w:pStyle w:val="ListParagraph"/>
        <w:numPr>
          <w:ilvl w:val="0"/>
          <w:numId w:val="29"/>
        </w:numPr>
        <w:spacing w:after="0" w:line="270" w:lineRule="atLeast"/>
        <w:jc w:val="both"/>
        <w:rPr>
          <w:rFonts w:eastAsia="Times New Roman" w:cs="Times New Roman"/>
          <w:color w:val="444444"/>
          <w:szCs w:val="28"/>
        </w:rPr>
      </w:pPr>
      <w:r w:rsidRPr="00E55BBA">
        <w:rPr>
          <w:rFonts w:eastAsia="Times New Roman" w:cs="Times New Roman"/>
          <w:b/>
          <w:bCs/>
          <w:color w:val="444444"/>
          <w:szCs w:val="28"/>
        </w:rPr>
        <w:t>Xác định các vấn đề ưu tiên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Nâng cao chất lượng đội ngũ cán bộ quản lý, giáo viên, nhân viên.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Tích cực đổi mới phương pháp dạy học và đánh giá học sinh theo hướng phát huy tín</w:t>
      </w:r>
      <w:r w:rsidR="008325C7">
        <w:rPr>
          <w:rFonts w:eastAsia="Times New Roman" w:cs="Times New Roman"/>
          <w:color w:val="444444"/>
          <w:szCs w:val="28"/>
        </w:rPr>
        <w:t xml:space="preserve">h chủ động, sáng tạo, dạy học theo định hướng phát triển </w:t>
      </w:r>
      <w:r w:rsidRPr="00BC7290">
        <w:rPr>
          <w:rFonts w:eastAsia="Times New Roman" w:cs="Times New Roman"/>
          <w:color w:val="444444"/>
          <w:szCs w:val="28"/>
        </w:rPr>
        <w:t xml:space="preserve"> năng lực của mỗi học sinh; đẩy mạnh việc ứng dụng CNTT trong dạy – học và quản lý; tăng cường các tổ chức hoạt động tập thể, giáo dục kỹ năng sống trong chương trì</w:t>
      </w:r>
      <w:r w:rsidR="008325C7">
        <w:rPr>
          <w:rFonts w:eastAsia="Times New Roman" w:cs="Times New Roman"/>
          <w:color w:val="444444"/>
          <w:szCs w:val="28"/>
        </w:rPr>
        <w:t>nh giáo dục</w:t>
      </w:r>
      <w:r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Xây dựng, nâng cấp cơ sở vật chất theo hướng hiện đại hoá với quy hoach hợp lý và mua sắm mới trang thiết bị hiện đại để đáp ứng được yêu cầu đổi mới giáo dục. Duy trì và phát huy cảnh quan nhà trường khang trang – sạch – đẹp, tạo dựng môi trường an toàn và thân thiện.</w:t>
      </w:r>
    </w:p>
    <w:p w:rsidR="00BC7290" w:rsidRPr="00E55BBA" w:rsidRDefault="00E55BBA" w:rsidP="00157611">
      <w:pPr>
        <w:spacing w:after="0"/>
        <w:jc w:val="both"/>
        <w:rPr>
          <w:b/>
        </w:rPr>
      </w:pPr>
      <w:r w:rsidRPr="00E55BBA">
        <w:rPr>
          <w:b/>
        </w:rPr>
        <w:t xml:space="preserve">II. </w:t>
      </w:r>
      <w:r w:rsidR="00BC7290" w:rsidRPr="00E55BBA">
        <w:rPr>
          <w:b/>
        </w:rPr>
        <w:t>SỨ MỆNH, CÁC GIÁ TRỊ CỐT LÕI VÀ TẦM NHÌN</w:t>
      </w:r>
    </w:p>
    <w:p w:rsidR="00BC7290" w:rsidRPr="00BC7290" w:rsidRDefault="00BC7290" w:rsidP="00157611">
      <w:pPr>
        <w:numPr>
          <w:ilvl w:val="0"/>
          <w:numId w:val="6"/>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Sứ mệnh</w:t>
      </w:r>
    </w:p>
    <w:p w:rsidR="00BC7290" w:rsidRPr="00BC7290" w:rsidRDefault="00BC7290" w:rsidP="00157611">
      <w:pPr>
        <w:spacing w:after="0" w:line="270" w:lineRule="atLeast"/>
        <w:ind w:firstLine="360"/>
        <w:jc w:val="both"/>
        <w:rPr>
          <w:rFonts w:eastAsia="Times New Roman" w:cs="Times New Roman"/>
          <w:color w:val="444444"/>
          <w:szCs w:val="28"/>
        </w:rPr>
      </w:pPr>
      <w:r w:rsidRPr="00BC7290">
        <w:rPr>
          <w:rFonts w:eastAsia="Times New Roman" w:cs="Times New Roman"/>
          <w:color w:val="444444"/>
          <w:szCs w:val="28"/>
        </w:rPr>
        <w:t>Tạo dựng được môi trường học tập thân thiện, nề nếp – kỷ cương, chất lượng cao để mỗi học sinh đều có cơ hội học tập, rèn luyện, phát triển hết tiềm năng, phát triển tài năng của mình.</w:t>
      </w:r>
    </w:p>
    <w:p w:rsidR="00BC7290" w:rsidRPr="00E55BBA" w:rsidRDefault="00BC7290" w:rsidP="00157611">
      <w:pPr>
        <w:numPr>
          <w:ilvl w:val="0"/>
          <w:numId w:val="7"/>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Các giá trị cốt lõi</w:t>
      </w:r>
    </w:p>
    <w:p w:rsidR="00E55BBA" w:rsidRPr="00E55BBA" w:rsidRDefault="00E55BBA" w:rsidP="00157611">
      <w:pPr>
        <w:pStyle w:val="ListParagraph"/>
        <w:numPr>
          <w:ilvl w:val="1"/>
          <w:numId w:val="7"/>
        </w:numPr>
        <w:spacing w:after="0" w:line="270" w:lineRule="atLeast"/>
        <w:jc w:val="both"/>
        <w:rPr>
          <w:rFonts w:eastAsia="Times New Roman" w:cs="Times New Roman"/>
          <w:color w:val="444444"/>
          <w:szCs w:val="28"/>
        </w:rPr>
      </w:pPr>
      <w:r w:rsidRPr="00E55BBA">
        <w:rPr>
          <w:rFonts w:eastAsia="Times New Roman" w:cs="Times New Roman"/>
          <w:color w:val="444444"/>
          <w:szCs w:val="28"/>
        </w:rPr>
        <w:t>Tinh thần đoàn kết.</w:t>
      </w:r>
    </w:p>
    <w:p w:rsidR="00E55BBA" w:rsidRPr="00E55BBA" w:rsidRDefault="00E55BBA" w:rsidP="00157611">
      <w:pPr>
        <w:pStyle w:val="ListParagraph"/>
        <w:numPr>
          <w:ilvl w:val="1"/>
          <w:numId w:val="7"/>
        </w:numPr>
        <w:spacing w:after="0" w:line="270" w:lineRule="atLeast"/>
        <w:jc w:val="both"/>
        <w:rPr>
          <w:rFonts w:eastAsia="Times New Roman" w:cs="Times New Roman"/>
          <w:color w:val="444444"/>
          <w:szCs w:val="28"/>
        </w:rPr>
      </w:pPr>
      <w:r w:rsidRPr="00E55BBA">
        <w:rPr>
          <w:rFonts w:eastAsia="Times New Roman" w:cs="Times New Roman"/>
          <w:color w:val="444444"/>
          <w:szCs w:val="28"/>
        </w:rPr>
        <w:t>Tinh thần trách nhiệm.</w:t>
      </w:r>
    </w:p>
    <w:p w:rsidR="00E55BBA" w:rsidRPr="00E55BBA" w:rsidRDefault="00E55BBA" w:rsidP="00157611">
      <w:pPr>
        <w:pStyle w:val="ListParagraph"/>
        <w:numPr>
          <w:ilvl w:val="1"/>
          <w:numId w:val="7"/>
        </w:numPr>
        <w:spacing w:after="0" w:line="270" w:lineRule="atLeast"/>
        <w:jc w:val="both"/>
        <w:rPr>
          <w:rFonts w:eastAsia="Times New Roman" w:cs="Times New Roman"/>
          <w:color w:val="444444"/>
          <w:szCs w:val="28"/>
        </w:rPr>
      </w:pPr>
      <w:r w:rsidRPr="00E55BBA">
        <w:rPr>
          <w:rFonts w:eastAsia="Times New Roman" w:cs="Times New Roman"/>
          <w:color w:val="444444"/>
          <w:szCs w:val="28"/>
        </w:rPr>
        <w:t>Tính trung thực.</w:t>
      </w:r>
    </w:p>
    <w:p w:rsidR="00E55BBA" w:rsidRDefault="00E55BBA" w:rsidP="00157611">
      <w:pPr>
        <w:pStyle w:val="ListParagraph"/>
        <w:numPr>
          <w:ilvl w:val="1"/>
          <w:numId w:val="7"/>
        </w:numPr>
        <w:spacing w:after="0" w:line="270" w:lineRule="atLeast"/>
        <w:jc w:val="both"/>
        <w:rPr>
          <w:rFonts w:eastAsia="Times New Roman" w:cs="Times New Roman"/>
          <w:color w:val="444444"/>
          <w:szCs w:val="28"/>
        </w:rPr>
      </w:pPr>
      <w:r w:rsidRPr="00E55BBA">
        <w:rPr>
          <w:rFonts w:eastAsia="Times New Roman" w:cs="Times New Roman"/>
          <w:color w:val="444444"/>
          <w:szCs w:val="28"/>
        </w:rPr>
        <w:t>Lòng tự trọng</w:t>
      </w:r>
    </w:p>
    <w:p w:rsidR="00E55BBA" w:rsidRDefault="00E55BBA" w:rsidP="00157611">
      <w:pPr>
        <w:pStyle w:val="ListParagraph"/>
        <w:numPr>
          <w:ilvl w:val="1"/>
          <w:numId w:val="7"/>
        </w:numPr>
        <w:spacing w:after="0" w:line="270" w:lineRule="atLeast"/>
        <w:jc w:val="both"/>
        <w:rPr>
          <w:rFonts w:eastAsia="Times New Roman" w:cs="Times New Roman"/>
          <w:color w:val="444444"/>
          <w:szCs w:val="28"/>
        </w:rPr>
      </w:pPr>
      <w:r w:rsidRPr="00E55BBA">
        <w:rPr>
          <w:rFonts w:eastAsia="Times New Roman" w:cs="Times New Roman"/>
          <w:color w:val="444444"/>
          <w:szCs w:val="28"/>
        </w:rPr>
        <w:t>Tình nhân ái.</w:t>
      </w:r>
    </w:p>
    <w:p w:rsidR="00E55BBA" w:rsidRDefault="00E55BBA" w:rsidP="00157611">
      <w:pPr>
        <w:pStyle w:val="ListParagraph"/>
        <w:numPr>
          <w:ilvl w:val="1"/>
          <w:numId w:val="7"/>
        </w:numPr>
        <w:spacing w:after="0" w:line="270" w:lineRule="atLeast"/>
        <w:jc w:val="both"/>
        <w:rPr>
          <w:rFonts w:eastAsia="Times New Roman" w:cs="Times New Roman"/>
          <w:color w:val="444444"/>
          <w:szCs w:val="28"/>
        </w:rPr>
      </w:pPr>
      <w:r w:rsidRPr="00E55BBA">
        <w:rPr>
          <w:rFonts w:eastAsia="Times New Roman" w:cs="Times New Roman"/>
          <w:color w:val="444444"/>
          <w:szCs w:val="28"/>
        </w:rPr>
        <w:t>Sự hợp tác.</w:t>
      </w:r>
    </w:p>
    <w:p w:rsidR="00E55BBA" w:rsidRPr="00E55BBA" w:rsidRDefault="00E55BBA" w:rsidP="00157611">
      <w:pPr>
        <w:pStyle w:val="ListParagraph"/>
        <w:numPr>
          <w:ilvl w:val="1"/>
          <w:numId w:val="7"/>
        </w:numPr>
        <w:spacing w:after="0" w:line="270" w:lineRule="atLeast"/>
        <w:jc w:val="both"/>
        <w:rPr>
          <w:rFonts w:eastAsia="Times New Roman" w:cs="Times New Roman"/>
          <w:color w:val="444444"/>
          <w:szCs w:val="28"/>
        </w:rPr>
      </w:pPr>
      <w:r w:rsidRPr="00E55BBA">
        <w:rPr>
          <w:rFonts w:eastAsia="Times New Roman" w:cs="Times New Roman"/>
          <w:color w:val="444444"/>
          <w:szCs w:val="28"/>
        </w:rPr>
        <w:t>Tính sáng tạo.</w:t>
      </w:r>
    </w:p>
    <w:p w:rsidR="00E55BBA" w:rsidRPr="00E55BBA" w:rsidRDefault="00E55BBA" w:rsidP="00157611">
      <w:pPr>
        <w:pStyle w:val="ListParagraph"/>
        <w:numPr>
          <w:ilvl w:val="1"/>
          <w:numId w:val="7"/>
        </w:numPr>
        <w:spacing w:after="0" w:line="270" w:lineRule="atLeast"/>
        <w:jc w:val="both"/>
        <w:rPr>
          <w:rFonts w:eastAsia="Times New Roman" w:cs="Times New Roman"/>
          <w:color w:val="444444"/>
          <w:szCs w:val="28"/>
        </w:rPr>
      </w:pPr>
      <w:r w:rsidRPr="00BC7290">
        <w:rPr>
          <w:rFonts w:eastAsia="Times New Roman" w:cs="Times New Roman"/>
          <w:color w:val="444444"/>
          <w:szCs w:val="28"/>
        </w:rPr>
        <w:t>Khát vọng vươn lên.</w:t>
      </w:r>
    </w:p>
    <w:tbl>
      <w:tblPr>
        <w:tblW w:w="0" w:type="auto"/>
        <w:tblCellMar>
          <w:top w:w="15" w:type="dxa"/>
          <w:left w:w="15" w:type="dxa"/>
          <w:bottom w:w="15" w:type="dxa"/>
          <w:right w:w="15" w:type="dxa"/>
        </w:tblCellMar>
        <w:tblLook w:val="04A0" w:firstRow="1" w:lastRow="0" w:firstColumn="1" w:lastColumn="0" w:noHBand="0" w:noVBand="1"/>
      </w:tblPr>
      <w:tblGrid>
        <w:gridCol w:w="4835"/>
        <w:gridCol w:w="4394"/>
      </w:tblGrid>
      <w:tr w:rsidR="00BC7290" w:rsidRPr="00BC7290" w:rsidTr="00E55BBA">
        <w:tc>
          <w:tcPr>
            <w:tcW w:w="4835" w:type="dxa"/>
            <w:vAlign w:val="center"/>
            <w:hideMark/>
          </w:tcPr>
          <w:p w:rsidR="00BC7290" w:rsidRPr="00BC7290" w:rsidRDefault="00BC7290" w:rsidP="00157611">
            <w:pPr>
              <w:spacing w:after="0" w:line="270" w:lineRule="atLeast"/>
              <w:jc w:val="both"/>
              <w:rPr>
                <w:rFonts w:eastAsia="Times New Roman" w:cs="Times New Roman"/>
                <w:color w:val="444444"/>
                <w:szCs w:val="28"/>
              </w:rPr>
            </w:pPr>
          </w:p>
        </w:tc>
        <w:tc>
          <w:tcPr>
            <w:tcW w:w="4394" w:type="dxa"/>
            <w:vAlign w:val="center"/>
            <w:hideMark/>
          </w:tcPr>
          <w:p w:rsidR="00BC7290" w:rsidRPr="00BC7290" w:rsidRDefault="00BC7290" w:rsidP="00157611">
            <w:pPr>
              <w:spacing w:after="0" w:line="270" w:lineRule="atLeast"/>
              <w:jc w:val="both"/>
              <w:rPr>
                <w:rFonts w:eastAsia="Times New Roman" w:cs="Times New Roman"/>
                <w:color w:val="444444"/>
                <w:szCs w:val="28"/>
              </w:rPr>
            </w:pPr>
          </w:p>
        </w:tc>
      </w:tr>
    </w:tbl>
    <w:p w:rsidR="00E55BBA" w:rsidRDefault="00BC7290" w:rsidP="00157611">
      <w:pPr>
        <w:numPr>
          <w:ilvl w:val="0"/>
          <w:numId w:val="8"/>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Tầm nhìn:</w:t>
      </w:r>
    </w:p>
    <w:p w:rsidR="00BC7290" w:rsidRPr="00E55BBA" w:rsidRDefault="00E55BBA" w:rsidP="00157611">
      <w:pPr>
        <w:spacing w:after="0" w:line="270" w:lineRule="atLeast"/>
        <w:jc w:val="both"/>
        <w:rPr>
          <w:rFonts w:eastAsia="Times New Roman" w:cs="Times New Roman"/>
          <w:color w:val="444444"/>
          <w:szCs w:val="28"/>
        </w:rPr>
      </w:pPr>
      <w:r w:rsidRPr="00E55BBA">
        <w:rPr>
          <w:rFonts w:eastAsia="Times New Roman" w:cs="Times New Roman"/>
          <w:color w:val="444444"/>
          <w:szCs w:val="28"/>
        </w:rPr>
        <w:lastRenderedPageBreak/>
        <w:t>Trong giai đoạn 2019 – 2024</w:t>
      </w:r>
      <w:r w:rsidR="00BC7290" w:rsidRPr="00E55BBA">
        <w:rPr>
          <w:rFonts w:eastAsia="Times New Roman" w:cs="Times New Roman"/>
          <w:color w:val="444444"/>
          <w:szCs w:val="28"/>
        </w:rPr>
        <w:t xml:space="preserve"> duy trì ổn định về quy mô, chất lượng giáo dục; dần từng bước cải thiện môi trường giáo dục, nâng c</w:t>
      </w:r>
      <w:r w:rsidRPr="00E55BBA">
        <w:rPr>
          <w:rFonts w:eastAsia="Times New Roman" w:cs="Times New Roman"/>
          <w:color w:val="444444"/>
          <w:szCs w:val="28"/>
        </w:rPr>
        <w:t>ao hiệu quả giáo dục để năm 2020</w:t>
      </w:r>
      <w:r w:rsidR="00BC7290" w:rsidRPr="00E55BBA">
        <w:rPr>
          <w:rFonts w:eastAsia="Times New Roman" w:cs="Times New Roman"/>
          <w:color w:val="444444"/>
          <w:szCs w:val="28"/>
        </w:rPr>
        <w:t xml:space="preserve"> được đánh giá </w:t>
      </w:r>
      <w:r w:rsidRPr="00E55BBA">
        <w:rPr>
          <w:rFonts w:eastAsia="Times New Roman" w:cs="Times New Roman"/>
          <w:color w:val="444444"/>
          <w:szCs w:val="28"/>
        </w:rPr>
        <w:t xml:space="preserve">ngoài </w:t>
      </w:r>
      <w:r w:rsidR="00BC7290" w:rsidRPr="00E55BBA">
        <w:rPr>
          <w:rFonts w:eastAsia="Times New Roman" w:cs="Times New Roman"/>
          <w:color w:val="444444"/>
          <w:szCs w:val="28"/>
        </w:rPr>
        <w:t xml:space="preserve">và công nhận </w:t>
      </w:r>
      <w:r w:rsidRPr="00E55BBA">
        <w:rPr>
          <w:rFonts w:eastAsia="Times New Roman" w:cs="Times New Roman"/>
          <w:color w:val="444444"/>
          <w:szCs w:val="28"/>
        </w:rPr>
        <w:t>đạt chuẩn quốc gia.</w:t>
      </w:r>
    </w:p>
    <w:p w:rsidR="00BC7290" w:rsidRPr="00BC7290" w:rsidRDefault="00316085" w:rsidP="00157611">
      <w:pPr>
        <w:spacing w:after="0" w:line="270" w:lineRule="atLeast"/>
        <w:jc w:val="both"/>
        <w:rPr>
          <w:rFonts w:eastAsia="Times New Roman" w:cs="Times New Roman"/>
          <w:color w:val="444444"/>
          <w:szCs w:val="28"/>
        </w:rPr>
      </w:pPr>
      <w:r>
        <w:rPr>
          <w:rFonts w:eastAsia="Times New Roman" w:cs="Times New Roman"/>
          <w:b/>
          <w:bCs/>
          <w:color w:val="444444"/>
          <w:szCs w:val="28"/>
        </w:rPr>
        <w:t>III. MỤC TIÊU</w:t>
      </w:r>
      <w:r w:rsidR="00BC7290" w:rsidRPr="00BC7290">
        <w:rPr>
          <w:rFonts w:eastAsia="Times New Roman" w:cs="Times New Roman"/>
          <w:b/>
          <w:bCs/>
          <w:color w:val="444444"/>
          <w:szCs w:val="28"/>
        </w:rPr>
        <w:t>, CHỈ TIÊU VÀ PHƯƠNG CHÂM HÀNH ĐỘNG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1- Mục tiêu</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1.1. Các mục tiêu tổng quát: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Xây dựng nhà trường có uy tín về chất lượng giáo dục, là mô hình giáo dục hiện đại, tiên tiến phù hợp với xu thế phát triển của đất nước và thời đại.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1.2. Các mục tiêu cụ thể:</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i/>
          <w:iCs/>
          <w:color w:val="444444"/>
          <w:szCs w:val="28"/>
        </w:rPr>
        <w:t>–</w:t>
      </w:r>
      <w:r w:rsidRPr="00BC7290">
        <w:rPr>
          <w:rFonts w:eastAsia="Times New Roman" w:cs="Times New Roman"/>
          <w:i/>
          <w:iCs/>
          <w:color w:val="444444"/>
          <w:szCs w:val="28"/>
        </w:rPr>
        <w:t> Mục tiêu ngắn hạn:</w:t>
      </w:r>
      <w:r w:rsidRPr="00BC7290">
        <w:rPr>
          <w:rFonts w:eastAsia="Times New Roman" w:cs="Times New Roman"/>
          <w:color w:val="444444"/>
          <w:szCs w:val="28"/>
        </w:rPr>
        <w:t> Duy trì và nân</w:t>
      </w:r>
      <w:r w:rsidR="00D63C99">
        <w:rPr>
          <w:rFonts w:eastAsia="Times New Roman" w:cs="Times New Roman"/>
          <w:color w:val="444444"/>
          <w:szCs w:val="28"/>
        </w:rPr>
        <w:t>g cao chất lượng giáo dục. Năm học 2019-2020</w:t>
      </w:r>
      <w:r w:rsidRPr="00BC7290">
        <w:rPr>
          <w:rFonts w:eastAsia="Times New Roman" w:cs="Times New Roman"/>
          <w:color w:val="444444"/>
          <w:szCs w:val="28"/>
        </w:rPr>
        <w:t xml:space="preserve"> được đánh giá và công nhận trường đạt tiêu chuẩn về chất lượng giá</w:t>
      </w:r>
      <w:r w:rsidR="00D63C99">
        <w:rPr>
          <w:rFonts w:eastAsia="Times New Roman" w:cs="Times New Roman"/>
          <w:color w:val="444444"/>
          <w:szCs w:val="28"/>
        </w:rPr>
        <w:t>o dục ( mức độ 2</w:t>
      </w:r>
      <w:r w:rsidRPr="00BC7290">
        <w:rPr>
          <w:rFonts w:eastAsia="Times New Roman" w:cs="Times New Roman"/>
          <w:color w:val="444444"/>
          <w:szCs w:val="28"/>
        </w:rPr>
        <w:t>).</w:t>
      </w:r>
    </w:p>
    <w:p w:rsidR="00D63C99"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 Mục tiêu trung hạn:</w:t>
      </w:r>
      <w:r w:rsidRPr="00BC7290">
        <w:rPr>
          <w:rFonts w:eastAsia="Times New Roman" w:cs="Times New Roman"/>
          <w:color w:val="444444"/>
          <w:szCs w:val="28"/>
        </w:rPr>
        <w:t> Duy trì bền vững, nâng cao chất lư</w:t>
      </w:r>
      <w:r w:rsidR="00D63C99">
        <w:rPr>
          <w:rFonts w:eastAsia="Times New Roman" w:cs="Times New Roman"/>
          <w:color w:val="444444"/>
          <w:szCs w:val="28"/>
        </w:rPr>
        <w:t>ợng các tiêu chuẩn; đến năm 2025</w:t>
      </w:r>
      <w:r w:rsidRPr="00BC7290">
        <w:rPr>
          <w:rFonts w:eastAsia="Times New Roman" w:cs="Times New Roman"/>
          <w:color w:val="444444"/>
          <w:szCs w:val="28"/>
        </w:rPr>
        <w:t xml:space="preserve"> tiếp tục được công nhận trường đạt chuẩn Quốc gia; cải tiến và nâng ca</w:t>
      </w:r>
      <w:r w:rsidR="00316085">
        <w:rPr>
          <w:rFonts w:eastAsia="Times New Roman" w:cs="Times New Roman"/>
          <w:color w:val="444444"/>
          <w:szCs w:val="28"/>
        </w:rPr>
        <w:t>o chất lượng trường đạt cấp độ 2</w:t>
      </w:r>
      <w:r w:rsidRPr="00BC7290">
        <w:rPr>
          <w:rFonts w:eastAsia="Times New Roman" w:cs="Times New Roman"/>
          <w:color w:val="444444"/>
          <w:szCs w:val="28"/>
        </w:rPr>
        <w:t xml:space="preserve"> về kiểm định chất lượng giáo dục ;</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 Mục tiêu dài hạn:</w:t>
      </w:r>
      <w:r w:rsidR="00316085">
        <w:rPr>
          <w:rFonts w:eastAsia="Times New Roman" w:cs="Times New Roman"/>
          <w:color w:val="444444"/>
          <w:szCs w:val="28"/>
        </w:rPr>
        <w:t> Đến năm 2024</w:t>
      </w:r>
      <w:r w:rsidRPr="00BC7290">
        <w:rPr>
          <w:rFonts w:eastAsia="Times New Roman" w:cs="Times New Roman"/>
          <w:color w:val="444444"/>
          <w:szCs w:val="28"/>
        </w:rPr>
        <w:t>, phấn đấu đạt được các mục tiêu sau:</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Chất lượng giáo dục được khẳng định trong tốp </w:t>
      </w:r>
      <w:r w:rsidR="00D63C99">
        <w:rPr>
          <w:rFonts w:eastAsia="Times New Roman" w:cs="Times New Roman"/>
          <w:color w:val="444444"/>
          <w:szCs w:val="28"/>
        </w:rPr>
        <w:t xml:space="preserve">giữa </w:t>
      </w:r>
      <w:r w:rsidRPr="00BC7290">
        <w:rPr>
          <w:rFonts w:eastAsia="Times New Roman" w:cs="Times New Roman"/>
          <w:color w:val="444444"/>
          <w:szCs w:val="28"/>
        </w:rPr>
        <w:t xml:space="preserve">những trường </w:t>
      </w:r>
      <w:r w:rsidR="00D63C99">
        <w:rPr>
          <w:rFonts w:eastAsia="Times New Roman" w:cs="Times New Roman"/>
          <w:color w:val="444444"/>
          <w:szCs w:val="28"/>
        </w:rPr>
        <w:t>thuộc khối thi đua các trường phổ thông trong huyện.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Duy trì đạt trường ch</w:t>
      </w:r>
      <w:r w:rsidR="00316085">
        <w:rPr>
          <w:rFonts w:eastAsia="Times New Roman" w:cs="Times New Roman"/>
          <w:color w:val="444444"/>
          <w:szCs w:val="28"/>
        </w:rPr>
        <w:t>uẩn Quốc gia giai đoạn 2020-2024</w:t>
      </w:r>
      <w:r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Có quy mô ổn định và p</w:t>
      </w:r>
      <w:r w:rsidR="00532821">
        <w:rPr>
          <w:rFonts w:eastAsia="Times New Roman" w:cs="Times New Roman"/>
          <w:color w:val="444444"/>
          <w:szCs w:val="28"/>
        </w:rPr>
        <w:t>hát triển. Tiếp tục đạt cấp độ 2</w:t>
      </w:r>
      <w:r w:rsidRPr="00BC7290">
        <w:rPr>
          <w:rFonts w:eastAsia="Times New Roman" w:cs="Times New Roman"/>
          <w:color w:val="444444"/>
          <w:szCs w:val="28"/>
        </w:rPr>
        <w:t xml:space="preserve"> trong kiểm định chất lượng giáo dục.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2- Chỉ tiêu</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2.1. Đội ng</w:t>
      </w:r>
      <w:r w:rsidR="00D164F5">
        <w:rPr>
          <w:rFonts w:eastAsia="Times New Roman" w:cs="Times New Roman"/>
          <w:i/>
          <w:iCs/>
          <w:color w:val="444444"/>
          <w:szCs w:val="28"/>
        </w:rPr>
        <w:t>ũ cán bộ, giáo viên, nhân viên:</w:t>
      </w:r>
    </w:p>
    <w:p w:rsidR="00BC7290" w:rsidRPr="00FE0EBB" w:rsidRDefault="00D63C99" w:rsidP="00157611">
      <w:pPr>
        <w:spacing w:after="0" w:line="270" w:lineRule="atLeast"/>
        <w:jc w:val="both"/>
        <w:rPr>
          <w:rFonts w:eastAsia="Times New Roman" w:cs="Times New Roman"/>
          <w:szCs w:val="28"/>
        </w:rPr>
      </w:pPr>
      <w:r w:rsidRPr="00FE0EBB">
        <w:rPr>
          <w:rFonts w:eastAsia="Times New Roman" w:cs="Times New Roman"/>
          <w:szCs w:val="28"/>
        </w:rPr>
        <w:t>– Phấn đấu đến năm 2024</w:t>
      </w:r>
      <w:r w:rsidR="00BC7290" w:rsidRPr="00FE0EBB">
        <w:rPr>
          <w:rFonts w:eastAsia="Times New Roman" w:cs="Times New Roman"/>
          <w:szCs w:val="28"/>
        </w:rPr>
        <w:t xml:space="preserve"> có trên  85% CB-GV-NV được đánh giá khá – giỏi về năng lực chu</w:t>
      </w:r>
      <w:r w:rsidR="00D164F5" w:rsidRPr="00FE0EBB">
        <w:rPr>
          <w:rFonts w:eastAsia="Times New Roman" w:cs="Times New Roman"/>
          <w:szCs w:val="28"/>
        </w:rPr>
        <w:t>yên môn từ cấp trường trở lên, 4</w:t>
      </w:r>
      <w:r w:rsidR="00BC7290" w:rsidRPr="00FE0EBB">
        <w:rPr>
          <w:rFonts w:eastAsia="Times New Roman" w:cs="Times New Roman"/>
          <w:szCs w:val="28"/>
        </w:rPr>
        <w:t>0% GV đ</w:t>
      </w:r>
      <w:r w:rsidR="00D164F5" w:rsidRPr="00FE0EBB">
        <w:rPr>
          <w:rFonts w:eastAsia="Times New Roman" w:cs="Times New Roman"/>
          <w:szCs w:val="28"/>
        </w:rPr>
        <w:t>ạt giỏi cấp huyện và cấp tỉnh</w:t>
      </w:r>
      <w:r w:rsidR="00BC7290" w:rsidRPr="00FE0EBB">
        <w:rPr>
          <w:rFonts w:eastAsia="Times New Roman" w:cs="Times New Roman"/>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100% giáo viên sử dụng thành thạo máy vi tính và các phần mềm ứng dụng trong giảng dạy và công tác. Có trên 50% trở lên số tiết dạy sử dụng công nghệ thông tin, giáo án điện tử.</w:t>
      </w:r>
    </w:p>
    <w:p w:rsidR="00BC7290" w:rsidRPr="00BC7290" w:rsidRDefault="00316085" w:rsidP="00157611">
      <w:pPr>
        <w:spacing w:after="0" w:line="270" w:lineRule="atLeast"/>
        <w:jc w:val="both"/>
        <w:rPr>
          <w:rFonts w:eastAsia="Times New Roman" w:cs="Times New Roman"/>
          <w:color w:val="444444"/>
          <w:szCs w:val="28"/>
        </w:rPr>
      </w:pPr>
      <w:r>
        <w:rPr>
          <w:rFonts w:eastAsia="Times New Roman" w:cs="Times New Roman"/>
          <w:color w:val="444444"/>
          <w:szCs w:val="28"/>
        </w:rPr>
        <w:t>– 7</w:t>
      </w:r>
      <w:r w:rsidR="00BC7290" w:rsidRPr="00BC7290">
        <w:rPr>
          <w:rFonts w:eastAsia="Times New Roman" w:cs="Times New Roman"/>
          <w:color w:val="444444"/>
          <w:szCs w:val="28"/>
        </w:rPr>
        <w:t>0% giáo viên có chuyên môn đạt trình độ đại học trở lên.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Có đủ số lượng nhân viên theo quy định, đảm bảo đạt chuẩn về trình độ.</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2.2. Học sinh: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Qui mô:</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Phát triển lớp </w:t>
      </w:r>
      <w:r w:rsidR="001B318B">
        <w:rPr>
          <w:rFonts w:eastAsia="Times New Roman" w:cs="Times New Roman"/>
          <w:color w:val="444444"/>
          <w:szCs w:val="28"/>
        </w:rPr>
        <w:t>học: Ổn định 20 đến 21 lớp (2019- 2024</w:t>
      </w:r>
      <w:r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Học sinh: khoảng </w:t>
      </w:r>
      <w:r w:rsidR="001B318B">
        <w:rPr>
          <w:rFonts w:eastAsia="Times New Roman" w:cs="Times New Roman"/>
          <w:color w:val="444444"/>
          <w:szCs w:val="28"/>
        </w:rPr>
        <w:t>trên 5</w:t>
      </w:r>
      <w:r w:rsidRPr="00BC7290">
        <w:rPr>
          <w:rFonts w:eastAsia="Times New Roman" w:cs="Times New Roman"/>
          <w:color w:val="444444"/>
          <w:szCs w:val="28"/>
        </w:rPr>
        <w:t>00 học sinh.</w:t>
      </w:r>
    </w:p>
    <w:p w:rsidR="000F62E8"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Kế hoạch huy động: </w:t>
      </w:r>
    </w:p>
    <w:p w:rsidR="000F62E8" w:rsidRPr="00FE0EBB" w:rsidRDefault="000F62E8" w:rsidP="00157611">
      <w:pPr>
        <w:spacing w:after="0" w:line="270" w:lineRule="atLeast"/>
        <w:jc w:val="both"/>
        <w:rPr>
          <w:rFonts w:eastAsia="Times New Roman" w:cs="Times New Roman"/>
          <w:szCs w:val="28"/>
        </w:rPr>
      </w:pPr>
      <w:r w:rsidRPr="00FE0EBB">
        <w:rPr>
          <w:rFonts w:eastAsia="Times New Roman" w:cs="Times New Roman"/>
          <w:szCs w:val="28"/>
        </w:rPr>
        <w:t>+ Đối với bậc TH</w:t>
      </w:r>
    </w:p>
    <w:p w:rsidR="000F62E8" w:rsidRPr="00FE0EBB" w:rsidRDefault="000F62E8" w:rsidP="00157611">
      <w:pPr>
        <w:spacing w:after="0" w:line="270" w:lineRule="atLeast"/>
        <w:jc w:val="both"/>
        <w:rPr>
          <w:rFonts w:eastAsia="Times New Roman" w:cs="Times New Roman"/>
          <w:szCs w:val="28"/>
        </w:rPr>
      </w:pPr>
      <w:r w:rsidRPr="00FE0EBB">
        <w:rPr>
          <w:rFonts w:eastAsia="Times New Roman" w:cs="Times New Roman"/>
          <w:szCs w:val="28"/>
        </w:rPr>
        <w:t xml:space="preserve"> </w:t>
      </w:r>
      <w:r w:rsidR="00B27EEB" w:rsidRPr="00FE0EBB">
        <w:rPr>
          <w:rFonts w:eastAsia="Times New Roman" w:cs="Times New Roman"/>
          <w:szCs w:val="28"/>
        </w:rPr>
        <w:t>Chất lượng học tập</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HĐGD</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xml:space="preserve"> - HTT : trên 20%</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xml:space="preserve"> - HT     trên 70 %</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CHT: dưới 0,3%</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NL   Tốt trên 50%</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lastRenderedPageBreak/>
        <w:t xml:space="preserve">              Đạt trên 40%</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xml:space="preserve">             - Chưa đạt: dưới 0,3%</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Phẩm chất</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xml:space="preserve">              Tốt trên 50%</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xml:space="preserve">               Đạt trên 40%</w:t>
      </w:r>
    </w:p>
    <w:p w:rsidR="00B27EEB" w:rsidRPr="00FE0EBB" w:rsidRDefault="00B27EEB" w:rsidP="00157611">
      <w:pPr>
        <w:spacing w:after="0" w:line="270" w:lineRule="atLeast"/>
        <w:jc w:val="both"/>
        <w:rPr>
          <w:rFonts w:eastAsia="Times New Roman" w:cs="Times New Roman"/>
          <w:szCs w:val="28"/>
        </w:rPr>
      </w:pPr>
      <w:r w:rsidRPr="00FE0EBB">
        <w:rPr>
          <w:rFonts w:eastAsia="Times New Roman" w:cs="Times New Roman"/>
          <w:szCs w:val="28"/>
        </w:rPr>
        <w:t xml:space="preserve">  * HS khen thưởng cấp trường trên 50%</w:t>
      </w:r>
    </w:p>
    <w:p w:rsidR="000F62E8" w:rsidRPr="00FE0EBB" w:rsidRDefault="000F62E8" w:rsidP="00157611">
      <w:pPr>
        <w:spacing w:after="0" w:line="270" w:lineRule="atLeast"/>
        <w:jc w:val="both"/>
        <w:rPr>
          <w:rFonts w:eastAsia="Times New Roman" w:cs="Times New Roman"/>
          <w:szCs w:val="28"/>
        </w:rPr>
      </w:pPr>
      <w:r w:rsidRPr="00FE0EBB">
        <w:rPr>
          <w:rFonts w:eastAsia="Times New Roman" w:cs="Times New Roman"/>
          <w:szCs w:val="28"/>
        </w:rPr>
        <w:t>-</w:t>
      </w:r>
      <w:r w:rsidR="00BC7290" w:rsidRPr="00FE0EBB">
        <w:rPr>
          <w:rFonts w:eastAsia="Times New Roman" w:cs="Times New Roman"/>
          <w:szCs w:val="28"/>
        </w:rPr>
        <w:t xml:space="preserve">Hàng năm huy động số học sinh </w:t>
      </w:r>
      <w:r w:rsidRPr="00FE0EBB">
        <w:rPr>
          <w:rFonts w:eastAsia="Times New Roman" w:cs="Times New Roman"/>
          <w:szCs w:val="28"/>
        </w:rPr>
        <w:t xml:space="preserve">6 tuổi trên địa bàn vào học lớp 1 đạt 100% </w:t>
      </w:r>
    </w:p>
    <w:p w:rsidR="000F62E8" w:rsidRPr="00FE0EBB" w:rsidRDefault="000F62E8" w:rsidP="000F62E8">
      <w:pPr>
        <w:spacing w:after="0" w:line="270" w:lineRule="atLeast"/>
        <w:jc w:val="both"/>
        <w:rPr>
          <w:rFonts w:eastAsia="Times New Roman" w:cs="Times New Roman"/>
          <w:szCs w:val="28"/>
        </w:rPr>
      </w:pPr>
      <w:r w:rsidRPr="00FE0EBB">
        <w:rPr>
          <w:rFonts w:eastAsia="Times New Roman" w:cs="Times New Roman"/>
          <w:szCs w:val="28"/>
        </w:rPr>
        <w:t>+ Tỉ lệ HS HTCT TH đạt 100%</w:t>
      </w:r>
    </w:p>
    <w:p w:rsidR="000F62E8" w:rsidRDefault="00C47A79" w:rsidP="00157611">
      <w:pPr>
        <w:spacing w:after="0" w:line="270" w:lineRule="atLeast"/>
        <w:jc w:val="both"/>
        <w:rPr>
          <w:rFonts w:eastAsia="Times New Roman" w:cs="Times New Roman"/>
          <w:color w:val="444444"/>
          <w:szCs w:val="28"/>
        </w:rPr>
      </w:pPr>
      <w:r>
        <w:rPr>
          <w:rFonts w:eastAsia="Times New Roman" w:cs="Times New Roman"/>
          <w:color w:val="444444"/>
          <w:szCs w:val="28"/>
        </w:rPr>
        <w:t xml:space="preserve">  + Đ</w:t>
      </w:r>
      <w:r w:rsidRPr="00C47A79">
        <w:rPr>
          <w:rFonts w:eastAsia="Times New Roman" w:cs="Times New Roman"/>
          <w:color w:val="444444"/>
          <w:szCs w:val="28"/>
        </w:rPr>
        <w:t>ối</w:t>
      </w:r>
      <w:r>
        <w:rPr>
          <w:rFonts w:eastAsia="Times New Roman" w:cs="Times New Roman"/>
          <w:color w:val="444444"/>
          <w:szCs w:val="28"/>
        </w:rPr>
        <w:t xml:space="preserve"> v</w:t>
      </w:r>
      <w:r w:rsidRPr="00C47A79">
        <w:rPr>
          <w:rFonts w:eastAsia="Times New Roman" w:cs="Times New Roman"/>
          <w:color w:val="444444"/>
          <w:szCs w:val="28"/>
        </w:rPr>
        <w:t>ới</w:t>
      </w:r>
      <w:r>
        <w:rPr>
          <w:rFonts w:eastAsia="Times New Roman" w:cs="Times New Roman"/>
          <w:color w:val="444444"/>
          <w:szCs w:val="28"/>
        </w:rPr>
        <w:t xml:space="preserve"> b</w:t>
      </w:r>
      <w:r w:rsidRPr="00C47A79">
        <w:rPr>
          <w:rFonts w:eastAsia="Times New Roman" w:cs="Times New Roman"/>
          <w:color w:val="444444"/>
          <w:szCs w:val="28"/>
        </w:rPr>
        <w:t>ậc</w:t>
      </w:r>
      <w:r>
        <w:rPr>
          <w:rFonts w:eastAsia="Times New Roman" w:cs="Times New Roman"/>
          <w:color w:val="444444"/>
          <w:szCs w:val="28"/>
        </w:rPr>
        <w:t xml:space="preserve"> THCS</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Chất lượng học tập:</w:t>
      </w:r>
    </w:p>
    <w:p w:rsidR="00BC7290" w:rsidRDefault="001B318B" w:rsidP="00157611">
      <w:pPr>
        <w:spacing w:after="0" w:line="270" w:lineRule="atLeast"/>
        <w:jc w:val="both"/>
        <w:rPr>
          <w:rFonts w:eastAsia="Times New Roman" w:cs="Times New Roman"/>
          <w:color w:val="444444"/>
          <w:szCs w:val="28"/>
        </w:rPr>
      </w:pPr>
      <w:r>
        <w:rPr>
          <w:rFonts w:eastAsia="Times New Roman" w:cs="Times New Roman"/>
          <w:color w:val="444444"/>
          <w:szCs w:val="28"/>
        </w:rPr>
        <w:t>+ Trên 5</w:t>
      </w:r>
      <w:r w:rsidR="00BC7290" w:rsidRPr="00BC7290">
        <w:rPr>
          <w:rFonts w:eastAsia="Times New Roman" w:cs="Times New Roman"/>
          <w:color w:val="444444"/>
          <w:szCs w:val="28"/>
        </w:rPr>
        <w:t>0</w:t>
      </w:r>
      <w:r>
        <w:rPr>
          <w:rFonts w:eastAsia="Times New Roman" w:cs="Times New Roman"/>
          <w:color w:val="444444"/>
          <w:szCs w:val="28"/>
        </w:rPr>
        <w:t>% học lực khá, giỏi (trong đó 15</w:t>
      </w:r>
      <w:r w:rsidR="00BC7290" w:rsidRPr="00BC7290">
        <w:rPr>
          <w:rFonts w:eastAsia="Times New Roman" w:cs="Times New Roman"/>
          <w:color w:val="444444"/>
          <w:szCs w:val="28"/>
        </w:rPr>
        <w:t>% trở lên</w:t>
      </w:r>
      <w:r w:rsidR="00316085">
        <w:rPr>
          <w:rFonts w:eastAsia="Times New Roman" w:cs="Times New Roman"/>
          <w:color w:val="444444"/>
          <w:szCs w:val="28"/>
        </w:rPr>
        <w:t xml:space="preserve"> đạt</w:t>
      </w:r>
      <w:r w:rsidR="00BC7290" w:rsidRPr="00BC7290">
        <w:rPr>
          <w:rFonts w:eastAsia="Times New Roman" w:cs="Times New Roman"/>
          <w:color w:val="444444"/>
          <w:szCs w:val="28"/>
        </w:rPr>
        <w:t xml:space="preserve"> học lực giỏi).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Tỷ lệ học sinh có học lực yếu &lt; 2% ; không có học sinh kém.</w:t>
      </w:r>
    </w:p>
    <w:p w:rsid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Tỷ lệ TN THCS đạt 100 %.</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Thi </w:t>
      </w:r>
      <w:r w:rsidR="00316085">
        <w:rPr>
          <w:rFonts w:eastAsia="Times New Roman" w:cs="Times New Roman"/>
          <w:color w:val="444444"/>
          <w:szCs w:val="28"/>
        </w:rPr>
        <w:t>học sinh giỏi : Cấp huyện trên 8</w:t>
      </w:r>
      <w:r w:rsidRPr="00BC7290">
        <w:rPr>
          <w:rFonts w:eastAsia="Times New Roman" w:cs="Times New Roman"/>
          <w:color w:val="444444"/>
          <w:szCs w:val="28"/>
        </w:rPr>
        <w:t>0% HS dự thi đạt giải;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Tỷ lệ </w:t>
      </w:r>
      <w:r w:rsidR="001B318B">
        <w:rPr>
          <w:rFonts w:eastAsia="Times New Roman" w:cs="Times New Roman"/>
          <w:color w:val="444444"/>
          <w:szCs w:val="28"/>
        </w:rPr>
        <w:t>học sinh thi đỗ vào THPT đạt: 90</w:t>
      </w:r>
      <w:r w:rsidRPr="00BC7290">
        <w:rPr>
          <w:rFonts w:eastAsia="Times New Roman" w:cs="Times New Roman"/>
          <w:color w:val="444444"/>
          <w:szCs w:val="28"/>
        </w:rPr>
        <w:t>% trở lên</w:t>
      </w:r>
    </w:p>
    <w:p w:rsid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Chất lượng đạo đức: 100% hạnh kiểm khá, tốt.</w:t>
      </w:r>
    </w:p>
    <w:p w:rsidR="000F62E8" w:rsidRDefault="000F62E8" w:rsidP="00157611">
      <w:pPr>
        <w:spacing w:after="0" w:line="270" w:lineRule="atLeast"/>
        <w:jc w:val="both"/>
        <w:rPr>
          <w:rFonts w:eastAsia="Times New Roman" w:cs="Times New Roman"/>
          <w:color w:val="444444"/>
          <w:szCs w:val="28"/>
        </w:rPr>
      </w:pPr>
    </w:p>
    <w:p w:rsidR="00BC7290" w:rsidRPr="00BC7290" w:rsidRDefault="00BC7290" w:rsidP="00157611">
      <w:pPr>
        <w:spacing w:after="0" w:line="270" w:lineRule="atLeast"/>
        <w:jc w:val="both"/>
        <w:rPr>
          <w:rFonts w:eastAsia="Times New Roman" w:cs="Times New Roman"/>
          <w:color w:val="444444"/>
          <w:szCs w:val="28"/>
        </w:rPr>
      </w:pPr>
      <w:bookmarkStart w:id="0" w:name="_GoBack"/>
      <w:bookmarkEnd w:id="0"/>
      <w:r w:rsidRPr="00BC7290">
        <w:rPr>
          <w:rFonts w:eastAsia="Times New Roman" w:cs="Times New Roman"/>
          <w:color w:val="444444"/>
          <w:szCs w:val="28"/>
        </w:rPr>
        <w:t>+ Học sinh được trang bị các kỹ năng sống cơ bản, xây dựng nếp sống, môi trường làm việc văn hóa, văn minh, lành mạnh; tích cực tự nguyện tham gia các hoạt động xã hội, từ thiện.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2.3. Cơ sở vật chất: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Xây mới các phòng</w:t>
      </w:r>
      <w:r w:rsidR="001B318B">
        <w:rPr>
          <w:rFonts w:eastAsia="Times New Roman" w:cs="Times New Roman"/>
          <w:color w:val="444444"/>
          <w:szCs w:val="28"/>
        </w:rPr>
        <w:t xml:space="preserve"> bộ</w:t>
      </w:r>
      <w:r w:rsidRPr="00BC7290">
        <w:rPr>
          <w:rFonts w:eastAsia="Times New Roman" w:cs="Times New Roman"/>
          <w:color w:val="444444"/>
          <w:szCs w:val="28"/>
        </w:rPr>
        <w:t xml:space="preserve"> môn còn thiếu, Xây mới nhà đa năng, nâng cấp sân trường, hoàn t</w:t>
      </w:r>
      <w:r w:rsidR="001B318B">
        <w:rPr>
          <w:rFonts w:eastAsia="Times New Roman" w:cs="Times New Roman"/>
          <w:color w:val="444444"/>
          <w:szCs w:val="28"/>
        </w:rPr>
        <w:t>hiện sân tập</w:t>
      </w:r>
      <w:r w:rsidRPr="00BC7290">
        <w:rPr>
          <w:rFonts w:eastAsia="Times New Roman" w:cs="Times New Roman"/>
          <w:color w:val="444444"/>
          <w:szCs w:val="28"/>
        </w:rPr>
        <w:t xml:space="preserve"> cho học sinh.</w:t>
      </w:r>
    </w:p>
    <w:p w:rsidR="00BC7290" w:rsidRPr="00BC7290" w:rsidRDefault="001B318B" w:rsidP="00157611">
      <w:pPr>
        <w:spacing w:after="0" w:line="270" w:lineRule="atLeast"/>
        <w:jc w:val="both"/>
        <w:rPr>
          <w:rFonts w:eastAsia="Times New Roman" w:cs="Times New Roman"/>
          <w:color w:val="444444"/>
          <w:szCs w:val="28"/>
        </w:rPr>
      </w:pPr>
      <w:r>
        <w:rPr>
          <w:rFonts w:eastAsia="Times New Roman" w:cs="Times New Roman"/>
          <w:color w:val="444444"/>
          <w:szCs w:val="28"/>
        </w:rPr>
        <w:t>– Cải tạo</w:t>
      </w:r>
      <w:r w:rsidR="00BC7290" w:rsidRPr="00BC7290">
        <w:rPr>
          <w:rFonts w:eastAsia="Times New Roman" w:cs="Times New Roman"/>
          <w:color w:val="444444"/>
          <w:szCs w:val="28"/>
        </w:rPr>
        <w:t xml:space="preserve"> phòng họ</w:t>
      </w:r>
      <w:r>
        <w:rPr>
          <w:rFonts w:eastAsia="Times New Roman" w:cs="Times New Roman"/>
          <w:color w:val="444444"/>
          <w:szCs w:val="28"/>
        </w:rPr>
        <w:t>c, phòng làm việc</w:t>
      </w:r>
      <w:r w:rsidR="00BC7290" w:rsidRPr="00BC7290">
        <w:rPr>
          <w:rFonts w:eastAsia="Times New Roman" w:cs="Times New Roman"/>
          <w:color w:val="444444"/>
          <w:szCs w:val="28"/>
        </w:rPr>
        <w:t xml:space="preserve"> và tăng cường trang thiết bị phục vụ dạy học hiện đại phấn đấu đạt tiêu chuẩn trường chuẩn Quốc gia về cơ sở vật chất theo yêu cầu của giai đoạn mới.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Cải tạo khuôn viên nhà trường đảm bảo môi trường sư phạm “xanh </w:t>
      </w:r>
      <w:r w:rsidR="00E60DDB">
        <w:rPr>
          <w:rFonts w:eastAsia="Times New Roman" w:cs="Times New Roman"/>
          <w:color w:val="444444"/>
          <w:szCs w:val="28"/>
        </w:rPr>
        <w:t>–</w:t>
      </w:r>
      <w:r w:rsidRPr="00BC7290">
        <w:rPr>
          <w:rFonts w:eastAsia="Times New Roman" w:cs="Times New Roman"/>
          <w:color w:val="444444"/>
          <w:szCs w:val="28"/>
        </w:rPr>
        <w:t xml:space="preserve">sạch </w:t>
      </w:r>
      <w:r w:rsidR="00E60DDB">
        <w:rPr>
          <w:rFonts w:eastAsia="Times New Roman" w:cs="Times New Roman"/>
          <w:color w:val="444444"/>
          <w:szCs w:val="28"/>
        </w:rPr>
        <w:t>–</w:t>
      </w:r>
      <w:r w:rsidRPr="00BC7290">
        <w:rPr>
          <w:rFonts w:eastAsia="Times New Roman" w:cs="Times New Roman"/>
          <w:color w:val="444444"/>
          <w:szCs w:val="28"/>
        </w:rPr>
        <w:t>đẹp-an toàn”, giữ vững kết quả xây dựng trường học thân thiện, học sinh tích cực.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Trang bị thiết bị thí nghiệm, cải tạo sân tập TDTT đáp ứng yêu cầu giáo dục thể chất cho học sinh.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2.4.Chỉ tiêu thi đua:</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Trường: duy trì giữ vững danh hiệu tập thể Tiên tiến; </w:t>
      </w:r>
      <w:r w:rsidR="001B318B">
        <w:rPr>
          <w:rFonts w:eastAsia="Times New Roman" w:cs="Times New Roman"/>
          <w:color w:val="444444"/>
          <w:szCs w:val="28"/>
        </w:rPr>
        <w:t>đến 2024</w:t>
      </w:r>
      <w:r w:rsidRPr="00BC7290">
        <w:rPr>
          <w:rFonts w:eastAsia="Times New Roman" w:cs="Times New Roman"/>
          <w:color w:val="444444"/>
          <w:szCs w:val="28"/>
        </w:rPr>
        <w:t xml:space="preserve"> phấn đấu đạt hình thức khen thưởng “Bằng khen của Bộ trưởng Bộ giáo dục và đào tạo”, giữ vững danh hiệu cơ quan văn hoá.</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Chi bộ đạt tổ chức đảng trong sạch vững mạnh xuất sắc.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w:t>
      </w:r>
      <w:r w:rsidR="001B318B">
        <w:rPr>
          <w:rFonts w:eastAsia="Times New Roman" w:cs="Times New Roman"/>
          <w:color w:val="444444"/>
          <w:szCs w:val="28"/>
        </w:rPr>
        <w:t>Các tổ chức: Công đoàn</w:t>
      </w:r>
      <w:r w:rsidRPr="00BC7290">
        <w:rPr>
          <w:rFonts w:eastAsia="Times New Roman" w:cs="Times New Roman"/>
          <w:color w:val="444444"/>
          <w:szCs w:val="28"/>
        </w:rPr>
        <w:t>, Liên đội đạt Vững mạnh xuất sắc.</w:t>
      </w:r>
    </w:p>
    <w:p w:rsidR="00BC7290" w:rsidRPr="00BC7290" w:rsidRDefault="001B318B" w:rsidP="00157611">
      <w:pPr>
        <w:spacing w:after="0" w:line="270" w:lineRule="atLeast"/>
        <w:jc w:val="both"/>
        <w:rPr>
          <w:rFonts w:eastAsia="Times New Roman" w:cs="Times New Roman"/>
          <w:color w:val="444444"/>
          <w:szCs w:val="28"/>
        </w:rPr>
      </w:pPr>
      <w:r>
        <w:rPr>
          <w:rFonts w:eastAsia="Times New Roman" w:cs="Times New Roman"/>
          <w:color w:val="444444"/>
          <w:szCs w:val="28"/>
        </w:rPr>
        <w:t>– Hàng năm có từ 60</w:t>
      </w:r>
      <w:r w:rsidR="00BC7290" w:rsidRPr="00BC7290">
        <w:rPr>
          <w:rFonts w:eastAsia="Times New Roman" w:cs="Times New Roman"/>
          <w:color w:val="444444"/>
          <w:szCs w:val="28"/>
        </w:rPr>
        <w:t>% lao động Tiên tiến trở lên, trong đó có 15% cán bộ, giáo viên, nhân viên đạt danh hiệu CSTĐ cơ sở trở lên.</w:t>
      </w:r>
    </w:p>
    <w:p w:rsidR="00BC7290" w:rsidRPr="00BC7290" w:rsidRDefault="00BC7290" w:rsidP="00157611">
      <w:pPr>
        <w:numPr>
          <w:ilvl w:val="0"/>
          <w:numId w:val="9"/>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Phương châm hành động </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“Chất lượng giáo dục là uy tín, danh dự của nhà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Môi trường giáo dục là cốt lõi củng cố vị thế nhà trường”.</w:t>
      </w:r>
    </w:p>
    <w:p w:rsidR="00BC7290" w:rsidRPr="00A477D8" w:rsidRDefault="00A477D8" w:rsidP="00157611">
      <w:pPr>
        <w:spacing w:after="0" w:line="270" w:lineRule="atLeast"/>
        <w:jc w:val="both"/>
        <w:rPr>
          <w:rFonts w:eastAsia="Times New Roman" w:cs="Times New Roman"/>
          <w:color w:val="444444"/>
          <w:szCs w:val="28"/>
        </w:rPr>
      </w:pPr>
      <w:r>
        <w:rPr>
          <w:rFonts w:eastAsia="Times New Roman" w:cs="Times New Roman"/>
          <w:b/>
          <w:bCs/>
          <w:color w:val="444444"/>
          <w:szCs w:val="28"/>
        </w:rPr>
        <w:t>IV.</w:t>
      </w:r>
      <w:r w:rsidR="00BC7290" w:rsidRPr="00A477D8">
        <w:rPr>
          <w:rFonts w:eastAsia="Times New Roman" w:cs="Times New Roman"/>
          <w:b/>
          <w:bCs/>
          <w:color w:val="444444"/>
          <w:szCs w:val="28"/>
        </w:rPr>
        <w:t>CÁC GIẢI PHÁP THỰC HIỆN</w:t>
      </w:r>
    </w:p>
    <w:p w:rsidR="00BC7290" w:rsidRPr="00BC7290" w:rsidRDefault="00BC7290" w:rsidP="00157611">
      <w:pPr>
        <w:numPr>
          <w:ilvl w:val="0"/>
          <w:numId w:val="10"/>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lastRenderedPageBreak/>
        <w:t>Các giải pháp chung </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Tuyên truyền trong cán bộ, giáo viên, nhân viên và học sinh, nhân dân về nội dung kế hoạch chiến lược trên mọi phương tiện thông tin, đưa trên website của trường, lấy ý kiến để thống nhất nhận thức và hành động của tất cả các cán bộ, nhân viên trong trường theo các nội dung của </w:t>
      </w:r>
      <w:r w:rsidRPr="00BC7290">
        <w:rPr>
          <w:rFonts w:eastAsia="Times New Roman" w:cs="Times New Roman"/>
          <w:i/>
          <w:iCs/>
          <w:color w:val="444444"/>
          <w:szCs w:val="28"/>
        </w:rPr>
        <w:t>Kế hoạch chiến lược</w:t>
      </w:r>
      <w:r w:rsidRPr="00BC7290">
        <w:rPr>
          <w:rFonts w:eastAsia="Times New Roman" w:cs="Times New Roman"/>
          <w:color w:val="444444"/>
          <w:szCs w:val="28"/>
        </w:rPr>
        <w:t>. Phát huy truyền thống đoàn kết, nhất trí, cộng đồng trách nhiệm  của toàn trường để quyết tâm thực hiện được các mục tiêu của </w:t>
      </w:r>
      <w:r w:rsidRPr="00BC7290">
        <w:rPr>
          <w:rFonts w:eastAsia="Times New Roman" w:cs="Times New Roman"/>
          <w:i/>
          <w:iCs/>
          <w:color w:val="444444"/>
          <w:szCs w:val="28"/>
        </w:rPr>
        <w:t>Kế hoạch chiến lược</w:t>
      </w:r>
      <w:r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Xây dựng Văn hoá nhà trường hướng tới các giá trị cốt lõi đã nêu ở trên.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Tăng cường gắn kết có hiệu quả giữa nhà trường với các cơ quan, đoàn thể</w:t>
      </w:r>
      <w:r w:rsidR="00A477D8">
        <w:rPr>
          <w:rFonts w:eastAsia="Times New Roman" w:cs="Times New Roman"/>
          <w:color w:val="444444"/>
          <w:szCs w:val="28"/>
        </w:rPr>
        <w:t>,</w:t>
      </w:r>
      <w:r w:rsidRPr="00BC7290">
        <w:rPr>
          <w:rFonts w:eastAsia="Times New Roman" w:cs="Times New Roman"/>
          <w:color w:val="444444"/>
          <w:szCs w:val="28"/>
        </w:rPr>
        <w:t xml:space="preserve"> doanh nghiệp, nhà tài trợ và cộng đồng.</w:t>
      </w:r>
    </w:p>
    <w:p w:rsidR="00BC7290" w:rsidRPr="00BC7290" w:rsidRDefault="00BC7290" w:rsidP="00157611">
      <w:pPr>
        <w:numPr>
          <w:ilvl w:val="0"/>
          <w:numId w:val="11"/>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Các giải pháp cụ thể </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2.1 Thể chế và chính sách: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Xây dựng cơ chế </w:t>
      </w:r>
      <w:r w:rsidRPr="00BC7290">
        <w:rPr>
          <w:rFonts w:eastAsia="Times New Roman" w:cs="Times New Roman"/>
          <w:b/>
          <w:bCs/>
          <w:i/>
          <w:iCs/>
          <w:color w:val="444444"/>
          <w:szCs w:val="28"/>
        </w:rPr>
        <w:t>tự chủ và tự chịu trách nhiệm</w:t>
      </w:r>
      <w:r w:rsidR="00A477D8">
        <w:rPr>
          <w:rFonts w:eastAsia="Times New Roman" w:cs="Times New Roman"/>
          <w:color w:val="444444"/>
          <w:szCs w:val="28"/>
        </w:rPr>
        <w:t> </w:t>
      </w:r>
      <w:r w:rsidRPr="00BC7290">
        <w:rPr>
          <w:rFonts w:eastAsia="Times New Roman" w:cs="Times New Roman"/>
          <w:color w:val="444444"/>
          <w:szCs w:val="28"/>
        </w:rPr>
        <w:t xml:space="preserve"> và quy chế chi tiêu nội bộ theo hướng phát huy nội lực, khuyến khích phát triển cá nhân và tăng cường hợp tác với bên ngoài.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Hoàn thiện hệ thống các quy định, quy chế về mọi hoạt động trong trường học mang tính đặc thù của trường đảm bảo sự thống nhất.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2.2  Tổ chức bộ máy:</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Kiện toàn cơ cấu tổ chức, phân công bố trí lao động hợp lý, phát huy năng lực, sở trường của từng cán bộ, giáo viên, nhân viên để đáp ứng với yêu cầu công tác, giảng dạy của nhà trường đảm bảo Điều lệ trường phổ thông.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Thực hiện phân cấp quản lý theo hướng tăng quyền chủ động cho các tổ chuyên môn trong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Kiện toàn các tiểu ban để giúp việc cho nhà trường trong từng lĩnh vực hoạt động.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Kiện toàn Ban kiểm tra nội bộ trường học, xây dựng kế hoạch và tổ chức kiểm tra thường xuyên bằng nhiều hình thức. Tổ chức rút kinh nghiệm sau kiểm tra. 100% cán bộ, giáo viên, nhân viên, các tổ chức, bộ phận phải được kiểm tra ít nhất 01 lần trong năm học.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2.3 Xây dựng và phát triển đội ngũ :</w:t>
      </w:r>
    </w:p>
    <w:p w:rsidR="00BC7290" w:rsidRPr="00BC7290" w:rsidRDefault="00A477D8" w:rsidP="00157611">
      <w:pPr>
        <w:spacing w:after="0" w:line="270" w:lineRule="atLeast"/>
        <w:jc w:val="both"/>
        <w:rPr>
          <w:rFonts w:eastAsia="Times New Roman" w:cs="Times New Roman"/>
          <w:color w:val="444444"/>
          <w:szCs w:val="28"/>
        </w:rPr>
      </w:pPr>
      <w:r>
        <w:rPr>
          <w:rFonts w:eastAsia="Times New Roman" w:cs="Times New Roman"/>
          <w:color w:val="444444"/>
          <w:szCs w:val="28"/>
        </w:rPr>
        <w:t>Xây dựng đội ngũ cán bộ</w:t>
      </w:r>
      <w:r w:rsidR="00BC7290" w:rsidRPr="00BC7290">
        <w:rPr>
          <w:rFonts w:eastAsia="Times New Roman" w:cs="Times New Roman"/>
          <w:color w:val="444444"/>
          <w:szCs w:val="28"/>
        </w:rPr>
        <w:t xml:space="preserve"> viên chức là nhiệm vụ của toàn thể cán bộ, giáo viên, nhân viên chứ không chỉ là nhiệm vụ của Hiệu trưởng, nó có vị trí hết sức quan trọng, là một trong những yếu tố thành bại của việc thực hiện “Chiến lược phát triển trường TH</w:t>
      </w:r>
      <w:r>
        <w:rPr>
          <w:rFonts w:eastAsia="Times New Roman" w:cs="Times New Roman"/>
          <w:color w:val="444444"/>
          <w:szCs w:val="28"/>
        </w:rPr>
        <w:t>&amp;TH</w:t>
      </w:r>
      <w:r w:rsidR="00BC7290" w:rsidRPr="00BC7290">
        <w:rPr>
          <w:rFonts w:eastAsia="Times New Roman" w:cs="Times New Roman"/>
          <w:color w:val="444444"/>
          <w:szCs w:val="28"/>
        </w:rPr>
        <w:t xml:space="preserve">CS </w:t>
      </w:r>
      <w:r>
        <w:rPr>
          <w:rFonts w:eastAsia="Times New Roman" w:cs="Times New Roman"/>
          <w:color w:val="444444"/>
          <w:szCs w:val="28"/>
        </w:rPr>
        <w:t>An Lạc giai đoạn 2019 đến 2024</w:t>
      </w:r>
      <w:r w:rsidR="00BC7290"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2.1. 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nhau cùng tiến bộ, có</w:t>
      </w:r>
      <w:r w:rsidR="00A477D8">
        <w:rPr>
          <w:rFonts w:eastAsia="Times New Roman" w:cs="Times New Roman"/>
          <w:color w:val="444444"/>
          <w:szCs w:val="28"/>
        </w:rPr>
        <w:t xml:space="preserve"> phong cách làm việc chuẩn mực</w:t>
      </w:r>
      <w:r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2.2. Tăng cường giáo dục đạo đức lối sống, nâng cao trình độ nhận thức chính trị, xã hội, thực hiện dân chủ, công bằng, công khai, không có đơn thư khiếu nại.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2.3. Quy hoạch, đào tạo và bồi dưỡng cán bộ, giáo viên theo hướng sử dụng tốt đội ngũ hiện có, đáp ứng được yêu cầu của công việc. Đầu tư có trọng điểm để phát triển </w:t>
      </w:r>
      <w:r w:rsidRPr="00BC7290">
        <w:rPr>
          <w:rFonts w:eastAsia="Times New Roman" w:cs="Times New Roman"/>
          <w:color w:val="444444"/>
          <w:szCs w:val="28"/>
        </w:rPr>
        <w:lastRenderedPageBreak/>
        <w:t>đội ngũ cán bộ, giáo viên, nhân viên có tiềm năng, nòng cốt; cán bộ, giáo viên trẻ, có tài năng bố trí vào các vị trí chủ chốt của nhà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2.4. Định kỳ đánh giá và ghi nhận chất lượng, kết quả hoạt động của cán bộ giáo viên thông qua các tiêu chí về hiệu quả đối với sự phát triển của nhà trường. Trên cơ sở đó sẽ đề bạt, khen thưởng xứng đáng đối với những cán bộ, giáo viên, nhân viên có thành tích xuất sắc.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2.5. Tăng cường chăm lo tới đời sống của cán bộ, giáo viên, nhân viên theo đúng chế độ chính sách hiện hành, thực hành tiết kiệm, chống lãng phí. Tham mưu với Hội CMHS, UBND xã  thưởng cho cán bộ, giáo viên, nhân viên có thành tích nổi trội. Thực hiện tốt chế độ làm việc của cán bộ, giáo viên, nhân viên, phát huy tối đa năng lực sở trường của mỗi cán bộ, giáo viên, nhân viên không phân biệt bằng cấp, hợp đồng hay biên chế.</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2.6. Tăng cường chỉ đạo đội ngũ nhân viên tích cực học tập để nâng cao hiểu biết xã hội, mở rộng kiến thức, hiểu biết pháp luật, cập nhật thông tin của đất nước, thế giới nhằm nâng cao bản lĩnh chính trị, tư tưởng, đạo đức, tác phong để giúp cán bộ, giáo viên, nhân viên tránh xa ngã trước mọi cám dỗ, góp phần đưa nhà trường tiến lên.</w:t>
      </w:r>
    </w:p>
    <w:p w:rsidR="00BC7290" w:rsidRPr="00BC7290" w:rsidRDefault="00355641" w:rsidP="00157611">
      <w:pPr>
        <w:spacing w:after="0" w:line="270" w:lineRule="atLeast"/>
        <w:jc w:val="both"/>
        <w:rPr>
          <w:rFonts w:eastAsia="Times New Roman" w:cs="Times New Roman"/>
          <w:color w:val="444444"/>
          <w:szCs w:val="28"/>
        </w:rPr>
      </w:pPr>
      <w:r>
        <w:rPr>
          <w:rFonts w:eastAsia="Times New Roman" w:cs="Times New Roman"/>
          <w:color w:val="444444"/>
          <w:szCs w:val="28"/>
        </w:rPr>
        <w:t xml:space="preserve">Tiếp tục thực hiện tốt cuộc vận động </w:t>
      </w:r>
      <w:r w:rsidR="00A477D8">
        <w:rPr>
          <w:rFonts w:eastAsia="Times New Roman" w:cs="Times New Roman"/>
          <w:color w:val="444444"/>
          <w:szCs w:val="28"/>
        </w:rPr>
        <w:t>“Học tập và làm theo tư tưởng,</w:t>
      </w:r>
      <w:r w:rsidR="00BC7290" w:rsidRPr="00BC7290">
        <w:rPr>
          <w:rFonts w:eastAsia="Times New Roman" w:cs="Times New Roman"/>
          <w:color w:val="444444"/>
          <w:szCs w:val="28"/>
        </w:rPr>
        <w:t xml:space="preserve"> đạo đức, phong cách Hồ</w:t>
      </w:r>
      <w:r>
        <w:rPr>
          <w:rFonts w:eastAsia="Times New Roman" w:cs="Times New Roman"/>
          <w:color w:val="444444"/>
          <w:szCs w:val="28"/>
        </w:rPr>
        <w:t xml:space="preserve"> Chí Minh” và</w:t>
      </w:r>
      <w:r w:rsidR="00BC7290" w:rsidRPr="00BC7290">
        <w:rPr>
          <w:rFonts w:eastAsia="Times New Roman" w:cs="Times New Roman"/>
          <w:color w:val="444444"/>
          <w:szCs w:val="28"/>
        </w:rPr>
        <w:t xml:space="preserve"> các phong trào thi đua của ngành phát động.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2.7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Người phụ trách: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 Lãnh đạo chung:</w:t>
      </w:r>
      <w:r w:rsidRPr="00BC7290">
        <w:rPr>
          <w:rFonts w:eastAsia="Times New Roman" w:cs="Times New Roman"/>
          <w:color w:val="444444"/>
          <w:szCs w:val="28"/>
        </w:rPr>
        <w:t> Hiệu trưởng.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w:t>
      </w:r>
      <w:r w:rsidRPr="00BC7290">
        <w:rPr>
          <w:rFonts w:eastAsia="Times New Roman" w:cs="Times New Roman"/>
          <w:i/>
          <w:iCs/>
          <w:color w:val="444444"/>
          <w:szCs w:val="28"/>
        </w:rPr>
        <w:t>Người thực hiện:</w:t>
      </w:r>
      <w:r w:rsidRPr="00BC7290">
        <w:rPr>
          <w:rFonts w:eastAsia="Times New Roman" w:cs="Times New Roman"/>
          <w:color w:val="444444"/>
          <w:szCs w:val="28"/>
        </w:rPr>
        <w:t> Phó Hiệu trưởng, chủ tịch công đoàn, các tổ trưởng chuyên môn, tổ phó c</w:t>
      </w:r>
      <w:r w:rsidR="00A477D8">
        <w:rPr>
          <w:rFonts w:eastAsia="Times New Roman" w:cs="Times New Roman"/>
          <w:color w:val="444444"/>
          <w:szCs w:val="28"/>
        </w:rPr>
        <w:t>huyên môn, giáo viên bộ môn, giá</w:t>
      </w:r>
      <w:r w:rsidRPr="00BC7290">
        <w:rPr>
          <w:rFonts w:eastAsia="Times New Roman" w:cs="Times New Roman"/>
          <w:color w:val="444444"/>
          <w:szCs w:val="28"/>
        </w:rPr>
        <w:t>o viên chủ nhiệm, Tổng phụ trách, Các đoàn thể (Phối hợp và chia sẻ trách nhiệm), Thanh tra nhân dân.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2.4</w:t>
      </w:r>
      <w:r w:rsidRPr="00BC7290">
        <w:rPr>
          <w:rFonts w:eastAsia="Times New Roman" w:cs="Times New Roman"/>
          <w:color w:val="444444"/>
          <w:szCs w:val="28"/>
        </w:rPr>
        <w:t>. </w:t>
      </w:r>
      <w:r w:rsidRPr="00BC7290">
        <w:rPr>
          <w:rFonts w:eastAsia="Times New Roman" w:cs="Times New Roman"/>
          <w:i/>
          <w:iCs/>
          <w:color w:val="444444"/>
          <w:szCs w:val="28"/>
        </w:rPr>
        <w:t>Nâng cao chất lượng giáo dục: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Nâng cao chất lượng và hiệu quả giáo dục toàn diện, đặc biệt là chất lượng giáo dục đạo đức</w:t>
      </w:r>
      <w:r w:rsidRPr="00BC7290">
        <w:rPr>
          <w:rFonts w:eastAsia="Times New Roman" w:cs="Times New Roman"/>
          <w:b/>
          <w:bCs/>
          <w:i/>
          <w:iCs/>
          <w:color w:val="444444"/>
          <w:szCs w:val="28"/>
        </w:rPr>
        <w:t> </w:t>
      </w:r>
      <w:r w:rsidRPr="00BC7290">
        <w:rPr>
          <w:rFonts w:eastAsia="Times New Roman" w:cs="Times New Roman"/>
          <w:color w:val="444444"/>
          <w:szCs w:val="28"/>
        </w:rPr>
        <w:t>và chất lượng văn hoá. Tăng cường giáo dục truyền thống, tuyên truyền giáo dục về phòng chống tệ nạn xã hội, an toàn giao thông, an toàn học đường, giáo dục dân số và vệ sinh môi trường; thực hiện tốt giáo dục thể chất. Đổi mới phương pháp dạy học và đánh giá học sinh phù hợp với mục tiêu, nội dung chương trình và đối tượng, phát triển năng lực học sinh. Đổi mới các hoạt động giáo dục, hoạt động tập thể, các hoạt động trải nghiệm sáng tạo, hoạt động xã hội, gắn học với hành, lý thuyết với thực tiễn; giúp học sinh có mục tiêu sống đúng, có được những kỹ năng sống cơ bản.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Xác định:</w:t>
      </w:r>
      <w:r w:rsidRPr="00BC7290">
        <w:rPr>
          <w:rFonts w:eastAsia="Times New Roman" w:cs="Times New Roman"/>
          <w:color w:val="444444"/>
          <w:szCs w:val="28"/>
        </w:rPr>
        <w:t> Chất lượng dạy – học và hiệu quả giáo dục là thước đo năng lực, phẩm chất, trí tuệ, tính trung thực, cái tâm và tài của người thầy. Mọi hoạt động, mọi việc làm của nhà giáo đều phải hướng đến đích là người học</w:t>
      </w:r>
      <w:r w:rsidRPr="00BC7290">
        <w:rPr>
          <w:rFonts w:eastAsia="Times New Roman" w:cs="Times New Roman"/>
          <w:b/>
          <w:bCs/>
          <w:color w:val="444444"/>
          <w:szCs w:val="28"/>
        </w:rPr>
        <w:t>.</w:t>
      </w:r>
    </w:p>
    <w:p w:rsidR="00BC7290" w:rsidRPr="006362A1" w:rsidRDefault="006362A1" w:rsidP="006362A1">
      <w:pPr>
        <w:spacing w:after="0" w:line="270" w:lineRule="atLeast"/>
        <w:jc w:val="both"/>
        <w:rPr>
          <w:rFonts w:eastAsia="Times New Roman" w:cs="Times New Roman"/>
          <w:color w:val="444444"/>
          <w:szCs w:val="28"/>
        </w:rPr>
      </w:pPr>
      <w:r>
        <w:rPr>
          <w:rFonts w:eastAsia="Times New Roman" w:cs="Times New Roman"/>
          <w:b/>
          <w:bCs/>
          <w:color w:val="444444"/>
          <w:szCs w:val="28"/>
        </w:rPr>
        <w:t>a)</w:t>
      </w:r>
      <w:r w:rsidR="00BC7290" w:rsidRPr="006362A1">
        <w:rPr>
          <w:rFonts w:eastAsia="Times New Roman" w:cs="Times New Roman"/>
          <w:b/>
          <w:bCs/>
          <w:color w:val="444444"/>
          <w:szCs w:val="28"/>
        </w:rPr>
        <w:t>Dạy và học:</w:t>
      </w:r>
      <w:r w:rsidR="00BC7290" w:rsidRPr="006362A1">
        <w:rPr>
          <w:rFonts w:eastAsia="Times New Roman" w:cs="Times New Roman"/>
          <w:color w:val="444444"/>
          <w:szCs w:val="28"/>
        </w:rPr>
        <w:t xml:space="preserve"> Nâng cao tinh thần trách nhiệm của người giáo viên trong mỗi giờ lên lớp, đảm bảo chắc chắn, mỗi bài soạn, mỗi tiết dạy, mỗi hoạt động tập thể đều lấy học sinh làm trung tâm, lấy học sinh để thiết kế các hoạt động. Mỗi CB-GV-CNV đều </w:t>
      </w:r>
      <w:r w:rsidR="00BC7290" w:rsidRPr="006362A1">
        <w:rPr>
          <w:rFonts w:eastAsia="Times New Roman" w:cs="Times New Roman"/>
          <w:color w:val="444444"/>
          <w:szCs w:val="28"/>
        </w:rPr>
        <w:lastRenderedPageBreak/>
        <w:t>phải áp dụng nhuần nhuyễn </w:t>
      </w:r>
      <w:r w:rsidR="00355641" w:rsidRPr="006362A1">
        <w:rPr>
          <w:rFonts w:eastAsia="Times New Roman" w:cs="Times New Roman"/>
          <w:i/>
          <w:iCs/>
          <w:color w:val="444444"/>
          <w:szCs w:val="28"/>
        </w:rPr>
        <w:t>“Dạy ít, học nhiều”</w:t>
      </w:r>
      <w:r w:rsidR="00BC7290" w:rsidRPr="006362A1">
        <w:rPr>
          <w:rFonts w:eastAsia="Times New Roman" w:cs="Times New Roman"/>
          <w:color w:val="444444"/>
          <w:szCs w:val="28"/>
        </w:rPr>
        <w:t>,</w:t>
      </w:r>
      <w:r w:rsidR="00BC7290" w:rsidRPr="006362A1">
        <w:rPr>
          <w:rFonts w:eastAsia="Times New Roman" w:cs="Times New Roman"/>
          <w:i/>
          <w:iCs/>
          <w:color w:val="444444"/>
          <w:szCs w:val="28"/>
        </w:rPr>
        <w:t>tổ chức nhiều hình thức học tập như học ngoài trời, dã ngoại</w:t>
      </w:r>
      <w:r w:rsidR="00BC7290" w:rsidRPr="006362A1">
        <w:rPr>
          <w:rFonts w:eastAsia="Times New Roman" w:cs="Times New Roman"/>
          <w:color w:val="444444"/>
          <w:szCs w:val="28"/>
        </w:rPr>
        <w:t>,…Xây dựng các </w:t>
      </w:r>
      <w:r w:rsidR="00BC7290" w:rsidRPr="006362A1">
        <w:rPr>
          <w:rFonts w:eastAsia="Times New Roman" w:cs="Times New Roman"/>
          <w:i/>
          <w:iCs/>
          <w:color w:val="444444"/>
          <w:szCs w:val="28"/>
        </w:rPr>
        <w:t>đôi bạn học tập</w:t>
      </w:r>
      <w:r w:rsidR="00BC7290" w:rsidRPr="006362A1">
        <w:rPr>
          <w:rFonts w:eastAsia="Times New Roman" w:cs="Times New Roman"/>
          <w:color w:val="444444"/>
          <w:szCs w:val="28"/>
        </w:rPr>
        <w:t> với quan điểm </w:t>
      </w:r>
      <w:r w:rsidR="00BC7290" w:rsidRPr="006362A1">
        <w:rPr>
          <w:rFonts w:eastAsia="Times New Roman" w:cs="Times New Roman"/>
          <w:i/>
          <w:iCs/>
          <w:color w:val="444444"/>
          <w:szCs w:val="28"/>
        </w:rPr>
        <w:t>“học thầy không tày học bạn”</w:t>
      </w:r>
      <w:r w:rsidR="00BC7290" w:rsidRPr="006362A1">
        <w:rPr>
          <w:rFonts w:eastAsia="Times New Roman" w:cs="Times New Roman"/>
          <w:color w:val="444444"/>
          <w:szCs w:val="28"/>
        </w:rPr>
        <w:t>…Tăng cường dạy học hợp tác theo nhóm nhỏ và có sự luân chuyển nhóm trưởng để học sinh tập làm quen với </w:t>
      </w:r>
      <w:r w:rsidR="00BC7290" w:rsidRPr="006362A1">
        <w:rPr>
          <w:rFonts w:eastAsia="Times New Roman" w:cs="Times New Roman"/>
          <w:i/>
          <w:iCs/>
          <w:color w:val="444444"/>
          <w:szCs w:val="28"/>
        </w:rPr>
        <w:t>công việc lãnh đạo</w:t>
      </w:r>
      <w:r w:rsidR="00BC7290" w:rsidRPr="006362A1">
        <w:rPr>
          <w:rFonts w:eastAsia="Times New Roman" w:cs="Times New Roman"/>
          <w:color w:val="444444"/>
          <w:szCs w:val="28"/>
        </w:rPr>
        <w:t>. Cải tiến khâu hướng dẫn học ở nhà… để học sinh có ý thức tự tìm tòi, khám phá kiến thức mới.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Quan tâm công tác giáo dục mũi nhọn, phát hiện và bồi dưỡng học sinh giỏi, học sinh năng khiếu, nâng cao thành tích thi học sinh giỏi các cấp. Phát động sâu, rộng các cuộc thi sáng tạo khoa học kĩ thuật; hướng dẫn cho học sinh khai thác nguồn học liệu mở; Tăng cường phụ đạo học sinh còn hạn chế về năng lực, nhận thức nhằm nâng cao chất lượng giáo dục.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Tăng cường công tác kiểm tra định kỳ đặc biệt là kiểm tra, dự giờ đột xuất của BGH, tổ trưởng chuyên môn đối với giáo viên; Đổi mới các hình thức sinh hoạt chuyên môn, tích cực sử dụng </w:t>
      </w:r>
      <w:r w:rsidR="00A477D8">
        <w:rPr>
          <w:rFonts w:eastAsia="Times New Roman" w:cs="Times New Roman"/>
          <w:color w:val="444444"/>
          <w:szCs w:val="28"/>
        </w:rPr>
        <w:t xml:space="preserve">trang mạng </w:t>
      </w:r>
      <w:r w:rsidRPr="00BC7290">
        <w:rPr>
          <w:rFonts w:eastAsia="Times New Roman" w:cs="Times New Roman"/>
          <w:color w:val="444444"/>
          <w:szCs w:val="28"/>
        </w:rPr>
        <w:t xml:space="preserve">Trường học kết nối, tăng cường áp dụng sinh hoạt chuyên môn theo </w:t>
      </w:r>
      <w:r w:rsidR="00A477D8">
        <w:rPr>
          <w:rFonts w:eastAsia="Times New Roman" w:cs="Times New Roman"/>
          <w:color w:val="444444"/>
          <w:szCs w:val="28"/>
        </w:rPr>
        <w:t xml:space="preserve">hướng </w:t>
      </w:r>
      <w:r w:rsidRPr="00BC7290">
        <w:rPr>
          <w:rFonts w:eastAsia="Times New Roman" w:cs="Times New Roman"/>
          <w:color w:val="444444"/>
          <w:szCs w:val="28"/>
        </w:rPr>
        <w:t>nghiên cứu bài học.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Định kỳ rà soát, đổi mới, kiểm định chất lượng chương trình giáo dục, nội dung và phương pháp giảng dạy theo xu hướng linh hoạt, hiện đại phù hợp với đổi mới giáo dục. Thực hiện tốt việc tự đánh</w:t>
      </w:r>
      <w:r w:rsidR="00A477D8">
        <w:rPr>
          <w:rFonts w:eastAsia="Times New Roman" w:cs="Times New Roman"/>
          <w:color w:val="444444"/>
          <w:szCs w:val="28"/>
        </w:rPr>
        <w:t xml:space="preserve"> giá chất lượng giáo dục</w:t>
      </w:r>
      <w:r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b)</w:t>
      </w:r>
      <w:r w:rsidRPr="00BC7290">
        <w:rPr>
          <w:rFonts w:eastAsia="Times New Roman" w:cs="Times New Roman"/>
          <w:color w:val="444444"/>
          <w:szCs w:val="28"/>
        </w:rPr>
        <w:t> </w:t>
      </w:r>
      <w:r w:rsidRPr="00BC7290">
        <w:rPr>
          <w:rFonts w:eastAsia="Times New Roman" w:cs="Times New Roman"/>
          <w:b/>
          <w:bCs/>
          <w:color w:val="444444"/>
          <w:szCs w:val="28"/>
        </w:rPr>
        <w:t>Giáo dục ngoài giờ lên lớp:</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Cần đổi mới, cải tiến mạnh mẽ các tiết học ngoài giờ lên lớp, tạo không gian học tập ngoài lớp học…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Tiếp tục đẩy mạnh các hoạt động ngoài giờ lên lớp, như: tổ chức liên hoan các trò chơi dân gian, thi văn nghệ, TDTT… ngoài ra còn tổ chức các hoạt động khác như “Nói chuyện truyền thống”, chuyên đề giáo dục kỹ năng sống, thi kể chuyện theo chủ đề  tùy thuộc vào nhiệm vụ năm học. Tất cả các hoạt động ngoài giờ lên lớp đều phải lồng ghép với sinh hoạt tư tưởng, giáo dục truyền thống nhằm hướng tới mục đích “Mỗi ngày đến trường là một ngày vui” và giúp học sinh có </w:t>
      </w:r>
      <w:r w:rsidRPr="00BC7290">
        <w:rPr>
          <w:rFonts w:eastAsia="Times New Roman" w:cs="Times New Roman"/>
          <w:b/>
          <w:bCs/>
          <w:color w:val="444444"/>
          <w:szCs w:val="28"/>
        </w:rPr>
        <w:t>“</w:t>
      </w:r>
      <w:r w:rsidRPr="00BC7290">
        <w:rPr>
          <w:rFonts w:eastAsia="Times New Roman" w:cs="Times New Roman"/>
          <w:color w:val="444444"/>
          <w:szCs w:val="28"/>
        </w:rPr>
        <w:t>tinh thần khỏe mạnh</w:t>
      </w:r>
      <w:r w:rsidRPr="00BC7290">
        <w:rPr>
          <w:rFonts w:eastAsia="Times New Roman" w:cs="Times New Roman"/>
          <w:b/>
          <w:bCs/>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c) Giúp cho học sinh có được những kỹ năng sống cơ bản: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Xác định ý nghĩa:</w:t>
      </w:r>
      <w:r w:rsidRPr="00BC7290">
        <w:rPr>
          <w:rFonts w:eastAsia="Times New Roman" w:cs="Times New Roman"/>
          <w:color w:val="444444"/>
          <w:szCs w:val="28"/>
        </w:rPr>
        <w:t> Học sinh có kỹ năng sống sẽ giúp cho các em biết hòa nhập, hạn chế tối đa các tệ nạn xã hội và có bản lĩnh trong cuộc sống dù trong bất cứ hoàn cảnh nào.</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Tổ chức nghiêm túc việc dạy các tài liệu về: Kỹ năng làm chủ cuộc sống; Kỹ năng phòng chống các tệ nạn xã hội; kỹ năng phòng chống nghiện hút các chất ma túy; Kỹ năng làm chủ trong học tập: Tự giác, tích cực, tự lực, sáng tạo trong học tập; Kỹ năng giao tiếp và hội nhập; Kỹ năng định hướng nghề nghiệp (Hướng học và hướng nghề) sau khi tốt nghiệp phổ thông THCS, xây dựng các bộ câu hỏi và trả lời về tình huống và các nội dung cần học tập. Tăng cường giáo dục giới tính và giáo dục bảo vệ môi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Xây dựng kế hoạch giáo dục kỹ năng sống với các phương án phù hợp và linh động như: dạy lồng ghép, dạy trong tiết học ngoài giờ lên lớp, trong tiết sinh hoạt lớp, trong tiết chào cờ, tiết sinh hoạt đội, rung chuông vàng… Có biện pháp kiểm tra, giám sát cả dạy của thầy và học của trò.</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lastRenderedPageBreak/>
        <w:t>– Phát động các cuộc quyên góp ủng hộ và phong trào tương thân tương ái trong GV và học sinh.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Người phụ trách: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 Lãnh đạo chung:</w:t>
      </w:r>
      <w:r w:rsidRPr="00BC7290">
        <w:rPr>
          <w:rFonts w:eastAsia="Times New Roman" w:cs="Times New Roman"/>
          <w:color w:val="444444"/>
          <w:szCs w:val="28"/>
        </w:rPr>
        <w:t> Hiệu trưởng.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w:t>
      </w:r>
      <w:r w:rsidRPr="00BC7290">
        <w:rPr>
          <w:rFonts w:eastAsia="Times New Roman" w:cs="Times New Roman"/>
          <w:i/>
          <w:iCs/>
          <w:color w:val="444444"/>
          <w:szCs w:val="28"/>
        </w:rPr>
        <w:t>Người thực hiện:</w:t>
      </w:r>
      <w:r w:rsidRPr="00BC7290">
        <w:rPr>
          <w:rFonts w:eastAsia="Times New Roman" w:cs="Times New Roman"/>
          <w:color w:val="444444"/>
          <w:szCs w:val="28"/>
        </w:rPr>
        <w:t> Phó Hiệu trưởng, Chủ tịch công đoàn, Tổng phụ trách các tổ trưởng chuyên môn, tổ phó chuyên môn, giáo viên bộ môn, giáo viê</w:t>
      </w:r>
      <w:r w:rsidR="00A477D8">
        <w:rPr>
          <w:rFonts w:eastAsia="Times New Roman" w:cs="Times New Roman"/>
          <w:color w:val="444444"/>
          <w:szCs w:val="28"/>
        </w:rPr>
        <w:t>n chủ nhiệm, Tổng phụ trách, y tế học đường</w:t>
      </w:r>
      <w:r w:rsidRPr="00BC7290">
        <w:rPr>
          <w:rFonts w:eastAsia="Times New Roman" w:cs="Times New Roman"/>
          <w:color w:val="444444"/>
          <w:szCs w:val="28"/>
        </w:rPr>
        <w:t xml:space="preserve"> và công đoàn.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2.5. Cơ sở vật chất: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Tham mưu với các cấp lãnh đạo đầu tư nâng cấp cơ sở vật chất, phấn đấu có đủ phòng học, phòng bộ môn theo tiêu chí về giáo dục của dự án xây dựng nông thôn mới, đáp ứng các tiêu chuẩn của trường đạt chuẩn Quốc gia trong giai đoạn mới.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Đầu tư có trọng điểm để hiện đại hoá các phòng học, phòng học bộ môn, khu làm việc của cán bộ, giáo viên, nhân viên, sân chơi bãi tập của học sinh, nâng cấ</w:t>
      </w:r>
      <w:r w:rsidR="00355641">
        <w:rPr>
          <w:rFonts w:eastAsia="Times New Roman" w:cs="Times New Roman"/>
          <w:color w:val="444444"/>
          <w:szCs w:val="28"/>
        </w:rPr>
        <w:t>p sân trường,</w:t>
      </w:r>
      <w:r w:rsidRPr="00BC7290">
        <w:rPr>
          <w:rFonts w:eastAsia="Times New Roman" w:cs="Times New Roman"/>
          <w:color w:val="444444"/>
          <w:szCs w:val="28"/>
        </w:rPr>
        <w:t xml:space="preserve"> đặc b</w:t>
      </w:r>
      <w:r w:rsidR="00355641">
        <w:rPr>
          <w:rFonts w:eastAsia="Times New Roman" w:cs="Times New Roman"/>
          <w:color w:val="444444"/>
          <w:szCs w:val="28"/>
        </w:rPr>
        <w:t>iệt tham mưu với các cấp lãnh đạo để</w:t>
      </w:r>
      <w:r w:rsidRPr="00BC7290">
        <w:rPr>
          <w:rFonts w:eastAsia="Times New Roman" w:cs="Times New Roman"/>
          <w:color w:val="444444"/>
          <w:szCs w:val="28"/>
        </w:rPr>
        <w:t xml:space="preserve"> xây dựng kh</w:t>
      </w:r>
      <w:r w:rsidR="00A477D8">
        <w:rPr>
          <w:rFonts w:eastAsia="Times New Roman" w:cs="Times New Roman"/>
          <w:color w:val="444444"/>
          <w:szCs w:val="28"/>
        </w:rPr>
        <w:t>u nhà đa năng</w:t>
      </w:r>
      <w:r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Tiếp tục đầu tư máy tính, máy chiếu, lắp đặt hệ thống camera và các thiết bị đảm bảo cho việc ứng dụng CNTT, xây dựng mạng thông tin quản lý giữa giáo viên, các tổ chuyên môn với nhà trường liên thông qua hệ thống nối mạng lan và Internet, diễn đàn giáo dục trên hệ thống </w:t>
      </w:r>
      <w:r w:rsidR="00640D31">
        <w:rPr>
          <w:rFonts w:eastAsia="Times New Roman" w:cs="Times New Roman"/>
          <w:color w:val="444444"/>
          <w:szCs w:val="28"/>
        </w:rPr>
        <w:t xml:space="preserve">trang mạng </w:t>
      </w:r>
      <w:r w:rsidRPr="00BC7290">
        <w:rPr>
          <w:rFonts w:eastAsia="Times New Roman" w:cs="Times New Roman"/>
          <w:color w:val="444444"/>
          <w:szCs w:val="28"/>
        </w:rPr>
        <w:t>trường học kết nối.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2.6. Kế hoạch – tài chính: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Thực hiện nghiêm túc chế độ thu chi tài chính theo luật ngân sách và quy chế  chi tiêu nội bộ, công khai theo quy định.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Xây dựng cơ chế tài chính th</w:t>
      </w:r>
      <w:r w:rsidR="00640D31">
        <w:rPr>
          <w:rFonts w:eastAsia="Times New Roman" w:cs="Times New Roman"/>
          <w:color w:val="444444"/>
          <w:szCs w:val="28"/>
        </w:rPr>
        <w:t>eo hướng tự chủ h</w:t>
      </w:r>
      <w:r w:rsidRPr="00BC7290">
        <w:rPr>
          <w:rFonts w:eastAsia="Times New Roman" w:cs="Times New Roman"/>
          <w:color w:val="444444"/>
          <w:szCs w:val="28"/>
        </w:rPr>
        <w:t>ạch toán và minh bạch các nguồn thu, chi.</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2.7 Tổ chức hoạt động Đoàn – Đội và các tổ chức đoàn thể khác: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Duy trì tốt hoạt động của tổ chức Đoàn, Đội- Tạo môi trường văn hóa lành mạnh để học sinh phát triển toàn diện. Tổ chức tốt các phong trào thi đua, thực hiện tốt các cuộc vận động, đa dạng và thường xuyên tổ chức các hoạt động văn hoá – văn nghệ – TDTT…Tích cực duy trì nề nếp, cải tiến các hoạt động có ý nghĩa thiết thực góp phần tiếp tục nâng cao chất lượng trong phong trào thi đua xây dựng “Trường học thân thiện, học sinh tích cực”.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i/>
          <w:iCs/>
          <w:color w:val="444444"/>
          <w:szCs w:val="28"/>
        </w:rPr>
        <w:t>– </w:t>
      </w:r>
      <w:r w:rsidRPr="00BC7290">
        <w:rPr>
          <w:rFonts w:eastAsia="Times New Roman" w:cs="Times New Roman"/>
          <w:color w:val="444444"/>
          <w:szCs w:val="28"/>
        </w:rPr>
        <w:t>Công Đoàn làm nòng cốt trong phong trào thi đua của giáo viên, phối hợp tốt với nhà trường trong việc động viên cán bộ, giáo viên, nhân viên thi đua hoàn thành tốt nhiệm vụ; thực hiện đầy đủ, kịp thời mọi chế độ chính sách, góp phần nâng cao đời sống vật chất, tinh thần cho cán bộ giáo viên.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2.8  Công tác xây dựng Đảng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Củng cố chi bộ vững mạnh, làm tốt công tác xây dựng Đảng, kết nạp từ 1 đến 2 Đảng viên mới trong mỗi năm học. Phấn đấu có trên </w:t>
      </w:r>
      <w:r w:rsidR="00355641">
        <w:rPr>
          <w:rFonts w:eastAsia="Times New Roman" w:cs="Times New Roman"/>
          <w:color w:val="444444"/>
          <w:szCs w:val="28"/>
        </w:rPr>
        <w:t>70</w:t>
      </w:r>
      <w:r w:rsidRPr="00BC7290">
        <w:rPr>
          <w:rFonts w:eastAsia="Times New Roman" w:cs="Times New Roman"/>
          <w:color w:val="444444"/>
          <w:szCs w:val="28"/>
        </w:rPr>
        <w:t xml:space="preserve">% cán bộ, giáo viên, nhân viên  là Đảng viên. Phát huy vai trò lãnh đạo, thực sự là lực lượng nòng cốt trong các </w:t>
      </w:r>
      <w:r w:rsidR="00355641">
        <w:rPr>
          <w:rFonts w:eastAsia="Times New Roman" w:cs="Times New Roman"/>
          <w:color w:val="444444"/>
          <w:szCs w:val="28"/>
        </w:rPr>
        <w:t>phong trào thi đua</w:t>
      </w:r>
      <w:r w:rsidRPr="00BC7290">
        <w:rPr>
          <w:rFonts w:eastAsia="Times New Roman" w:cs="Times New Roman"/>
          <w:color w:val="444444"/>
          <w:szCs w:val="28"/>
        </w:rPr>
        <w:t xml:space="preserve"> của đơn vị.</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i/>
          <w:iCs/>
          <w:color w:val="444444"/>
          <w:szCs w:val="28"/>
        </w:rPr>
        <w:t>2.9. Công tác xã hội hoá:</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ml:space="preserve">– Làm tốt công tác tuyên truyền, tích cực tham mưu với các cấp uỷ Đảng, chính quyền địa phương đổi mới nhận thức về giáo dục, tích cực đầu tư cho giáo dục, làm </w:t>
      </w:r>
      <w:r w:rsidRPr="00BC7290">
        <w:rPr>
          <w:rFonts w:eastAsia="Times New Roman" w:cs="Times New Roman"/>
          <w:color w:val="444444"/>
          <w:szCs w:val="28"/>
        </w:rPr>
        <w:lastRenderedPageBreak/>
        <w:t>tốt công tác khuyến học – khuyến tài thông qua việc phối hợp tổ chức thành công Đại hội giáo dục xã các nhiệm kỳ.</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Tham mưu với Đảng ủy, HĐND, UBND xã, thoả thuận thống nhất với  Hội CMHS hàng năm để huy động nguồn kinh phí xã hội hoá giáo dục hỗ trợ nhà trường nâng cấp về cơ sở vật chất, hỗ trợ các hoạt động giáo dục.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Tìm kiếm sự hỗ trợ tài chính từ các tổ chức, cá nhân.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Phối hợp chặt chẽ với CMHS trong việc huy động và giáo dục học sinh. Tích cực tuyên truyền cho cha mẹ học sinh tham gia BHYT, BHTT cho học sinh và tổ chức tốt hoạt động y tế học đường.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Phối kết hợp chặt chẽ với các ban ngành, đoàn thể, các tổ chức chính trị – xã hội ủng hộ và phối hợp trong công tác giáo dục.</w:t>
      </w:r>
    </w:p>
    <w:p w:rsidR="00BC7290" w:rsidRPr="00BC7290" w:rsidRDefault="00BC7290" w:rsidP="00157611">
      <w:pPr>
        <w:spacing w:after="0" w:line="270" w:lineRule="atLeast"/>
        <w:ind w:left="720"/>
        <w:jc w:val="both"/>
        <w:rPr>
          <w:rFonts w:eastAsia="Times New Roman" w:cs="Times New Roman"/>
          <w:color w:val="444444"/>
          <w:szCs w:val="28"/>
        </w:rPr>
      </w:pPr>
      <w:r w:rsidRPr="00BC7290">
        <w:rPr>
          <w:rFonts w:eastAsia="Times New Roman" w:cs="Times New Roman"/>
          <w:b/>
          <w:bCs/>
          <w:color w:val="444444"/>
          <w:szCs w:val="28"/>
        </w:rPr>
        <w:t>V. TỔ CHỨC THỰC HIỆN</w:t>
      </w:r>
    </w:p>
    <w:p w:rsidR="00BC7290" w:rsidRPr="00BC7290" w:rsidRDefault="00BC7290" w:rsidP="00157611">
      <w:pPr>
        <w:numPr>
          <w:ilvl w:val="0"/>
          <w:numId w:val="15"/>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Phổ biến kế hoạch chiến lược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Kế hoạch chiến lược được phổ biến rộng rãi tới toàn thể cán bộ, giáo viên, nhân viên nhà trường, cơ quan chủ quản, cha mẹ học sinh, học sinh và các tổ chức, cá nhân quan tâm đến nhà trường.</w:t>
      </w:r>
    </w:p>
    <w:p w:rsidR="00BC7290" w:rsidRPr="00BC7290" w:rsidRDefault="00BC7290" w:rsidP="00157611">
      <w:pPr>
        <w:numPr>
          <w:ilvl w:val="0"/>
          <w:numId w:val="16"/>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Tổ chức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BC7290" w:rsidRPr="00BC7290" w:rsidRDefault="00BC7290" w:rsidP="00157611">
      <w:pPr>
        <w:numPr>
          <w:ilvl w:val="0"/>
          <w:numId w:val="17"/>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Lộ trình thực hiện kế hoạch chiến lược</w:t>
      </w:r>
    </w:p>
    <w:p w:rsidR="00BC7290" w:rsidRPr="00BC7290" w:rsidRDefault="00355641" w:rsidP="00157611">
      <w:pPr>
        <w:spacing w:after="0" w:line="270" w:lineRule="atLeast"/>
        <w:jc w:val="both"/>
        <w:rPr>
          <w:rFonts w:eastAsia="Times New Roman" w:cs="Times New Roman"/>
          <w:color w:val="444444"/>
          <w:szCs w:val="28"/>
        </w:rPr>
      </w:pPr>
      <w:r>
        <w:rPr>
          <w:rFonts w:eastAsia="Times New Roman" w:cs="Times New Roman"/>
          <w:color w:val="444444"/>
          <w:szCs w:val="28"/>
        </w:rPr>
        <w:t>– Giai đoạn 1: Từ năm 2019</w:t>
      </w:r>
      <w:r w:rsidR="00BC7290" w:rsidRPr="00BC7290">
        <w:rPr>
          <w:rFonts w:eastAsia="Times New Roman" w:cs="Times New Roman"/>
          <w:color w:val="444444"/>
          <w:szCs w:val="28"/>
        </w:rPr>
        <w:t xml:space="preserve"> – 2020: Xây dựng cơ sở vật chất đảm bảo theo tiêu</w:t>
      </w:r>
      <w:r>
        <w:rPr>
          <w:rFonts w:eastAsia="Times New Roman" w:cs="Times New Roman"/>
          <w:color w:val="444444"/>
          <w:szCs w:val="28"/>
        </w:rPr>
        <w:t xml:space="preserve"> chí</w:t>
      </w:r>
      <w:r w:rsidR="00BC7290" w:rsidRPr="00BC7290">
        <w:rPr>
          <w:rFonts w:eastAsia="Times New Roman" w:cs="Times New Roman"/>
          <w:color w:val="444444"/>
          <w:szCs w:val="28"/>
        </w:rPr>
        <w:t xml:space="preserve"> nông thôn mới. Nâng cao chất lượng giáo dục, </w:t>
      </w:r>
      <w:r>
        <w:rPr>
          <w:rFonts w:eastAsia="Times New Roman" w:cs="Times New Roman"/>
          <w:color w:val="444444"/>
          <w:szCs w:val="28"/>
        </w:rPr>
        <w:t>phấn đấu đạt danh hiệu</w:t>
      </w:r>
      <w:r w:rsidR="00BC7290" w:rsidRPr="00BC7290">
        <w:rPr>
          <w:rFonts w:eastAsia="Times New Roman" w:cs="Times New Roman"/>
          <w:color w:val="444444"/>
          <w:szCs w:val="28"/>
        </w:rPr>
        <w:t xml:space="preserve"> trường TH</w:t>
      </w:r>
      <w:r>
        <w:rPr>
          <w:rFonts w:eastAsia="Times New Roman" w:cs="Times New Roman"/>
          <w:color w:val="444444"/>
          <w:szCs w:val="28"/>
        </w:rPr>
        <w:t>&amp;TH</w:t>
      </w:r>
      <w:r w:rsidR="00BC7290" w:rsidRPr="00BC7290">
        <w:rPr>
          <w:rFonts w:eastAsia="Times New Roman" w:cs="Times New Roman"/>
          <w:color w:val="444444"/>
          <w:szCs w:val="28"/>
        </w:rPr>
        <w:t>CS đạ</w:t>
      </w:r>
      <w:r w:rsidR="00157611">
        <w:rPr>
          <w:rFonts w:eastAsia="Times New Roman" w:cs="Times New Roman"/>
          <w:color w:val="444444"/>
          <w:szCs w:val="28"/>
        </w:rPr>
        <w:t xml:space="preserve">t chuẩn Quốc gia vào năm </w:t>
      </w:r>
      <w:r w:rsidR="00BC7290" w:rsidRPr="00BC7290">
        <w:rPr>
          <w:rFonts w:eastAsia="Times New Roman" w:cs="Times New Roman"/>
          <w:color w:val="444444"/>
          <w:szCs w:val="28"/>
        </w:rPr>
        <w:t>2020, thực hiện kiểm định chất l</w:t>
      </w:r>
      <w:r w:rsidR="00157611">
        <w:rPr>
          <w:rFonts w:eastAsia="Times New Roman" w:cs="Times New Roman"/>
          <w:color w:val="444444"/>
          <w:szCs w:val="28"/>
        </w:rPr>
        <w:t>ượng, phấn đấu đạt mức  độ 2</w:t>
      </w:r>
      <w:r w:rsidR="00BC7290"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w:t>
      </w:r>
      <w:r w:rsidR="00157611">
        <w:rPr>
          <w:rFonts w:eastAsia="Times New Roman" w:cs="Times New Roman"/>
          <w:color w:val="444444"/>
          <w:szCs w:val="28"/>
        </w:rPr>
        <w:t xml:space="preserve"> Giai đoạn 2: Từ năm 2020 – 2024</w:t>
      </w:r>
      <w:r w:rsidRPr="00BC7290">
        <w:rPr>
          <w:rFonts w:eastAsia="Times New Roman" w:cs="Times New Roman"/>
          <w:color w:val="444444"/>
          <w:szCs w:val="28"/>
        </w:rPr>
        <w:t>: Tiếp tục duy trì giữ vững và nâng cao chất lượng các tiêu chuẩn trường chuẩn Quốc gia, ổn định quy mô, phát triển chất lượng giáo dục toàn diện, phấn đấu đạt đơn vị xuất sắc.</w:t>
      </w:r>
    </w:p>
    <w:p w:rsidR="00BC7290" w:rsidRPr="00BC7290" w:rsidRDefault="00BC7290" w:rsidP="00157611">
      <w:pPr>
        <w:numPr>
          <w:ilvl w:val="0"/>
          <w:numId w:val="18"/>
        </w:num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Phân công nhiệm vụ cụ thể</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 Đối với Hiệu trưởng: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Tổ chức triển khai thực hiện kế hoạch chiến lược tới từng cán bộ, giáo viên, nhân viên trong nhà trường. Thành lập Ban kiểm tra và đánh giá thực hiện kế hoạch trong từng năm học. Cụ thể:</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Chỉ đạo xây dựng và phê duyệt lộ trình thực hiện kế hoạch chiến lược chung cho toàn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Chủ trì xây dựng và tổ chức thực hiện các đề án, dự án, chương trình nghiên cứu lớn có liên quan đến đơn vị.</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Tổ chức đánh giá thực hiện kế hoạch hành động hàng năm của toàn trường và thực hiện kế hoạch chiến lược của toàn trường theo từng giai đoạn phát triển.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w:t>
      </w:r>
      <w:r w:rsidRPr="00BC7290">
        <w:rPr>
          <w:rFonts w:eastAsia="Times New Roman" w:cs="Times New Roman"/>
          <w:b/>
          <w:bCs/>
          <w:color w:val="444444"/>
          <w:szCs w:val="28"/>
        </w:rPr>
        <w:t>Đối với  Phó Hiệu trưởng: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lastRenderedPageBreak/>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 Đối với tổ trưởng chuyên môn:</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Tổ chức thực hiện kế hoạch trong tổ, kiểm tra đánh giá việc thực hiện kế hoạch của các thành viên. Tìm hiểu nguyên nhân, đề xuất các giải pháp để thực hiện kế hoạch.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Xây dựng kế hoạch hành động cụ thể (từng năm) trong đó mỗi hoạt động cần nêu rõ mục tiêu cần đạt, kết quả, hiệu quả, thời gian thực hiện, các nguồn lực thực hiện, người chịu trách nhiệm.</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Tổ chức và phân công thực hiện hợp lý cho các bộ phận, cá nhân phù hợp với trách nhiệm, quyền hạn và nguồn lực.</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Chủ động xây dựng kế hoạch phát triển của tổ, hợp tác với các tổ chức trong nhà trường.</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 Đối với cá nhân cán bộ, giáo viên, nhân viên</w:t>
      </w:r>
      <w:r w:rsidRPr="00BC7290">
        <w:rPr>
          <w:rFonts w:eastAsia="Times New Roman" w:cs="Times New Roman"/>
          <w:color w:val="444444"/>
          <w:szCs w:val="28"/>
        </w:rPr>
        <w:t>:</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Căn cứ kế hoạch chiến lược, kế hoạch năm học của nhà trường để xây dựng kế hoạch công tác cá nhân theo từng năm học. Báo cáo kết quả thực hiện kế hoạch theo từng học kỳ, năm học, từng giai đoạn. Đề xuất các giải pháp để thực hiện kế hoạch.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b/>
          <w:bCs/>
          <w:color w:val="444444"/>
          <w:szCs w:val="28"/>
        </w:rPr>
        <w:t>* Đối với học sinh:</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Không ngừng học tập, tích cực tham gia hoạt động để sau khi tốt nghiệp THCS có kiến thức, kỹ năng cần thiết đáp ứng yêu cầu xã hội, tiếp tục học Trung học phổ thông hoặc học nghề.</w:t>
      </w:r>
    </w:p>
    <w:p w:rsidR="00BC7290" w:rsidRPr="00BC7290" w:rsidRDefault="00BC7290" w:rsidP="00157611">
      <w:pPr>
        <w:spacing w:after="0" w:line="270" w:lineRule="atLeast"/>
        <w:jc w:val="both"/>
        <w:rPr>
          <w:rFonts w:eastAsia="Times New Roman" w:cs="Times New Roman"/>
          <w:color w:val="444444"/>
          <w:szCs w:val="28"/>
        </w:rPr>
      </w:pPr>
      <w:r w:rsidRPr="00BC7290">
        <w:rPr>
          <w:rFonts w:eastAsia="Times New Roman" w:cs="Times New Roman"/>
          <w:color w:val="444444"/>
          <w:szCs w:val="28"/>
        </w:rPr>
        <w:t>– Ra sức rèn luyện đạo đức để trở thành những người công dân tốt.</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b/>
          <w:bCs/>
          <w:color w:val="444444"/>
          <w:szCs w:val="28"/>
          <w:lang w:val="fr-FR"/>
        </w:rPr>
        <w:t>* Hội cha mẹ học sinh:</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t>– Tăng cường giáo dục gia đình, quan tâm đúng mức đối với con em, tránh “khoán trắng” cho nhà trường.</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t>– Hỗ trợ tài chính, cơ sở vật chất, cùng với nhà trường tuyên truyền vận động các bậc phụ huynh thực hiện một số mục tiêu của Kế hoạch chiến lược.</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b/>
          <w:bCs/>
          <w:color w:val="444444"/>
          <w:szCs w:val="28"/>
          <w:lang w:val="fr-FR"/>
        </w:rPr>
        <w:t>* Các Tổ chức Đoàn thể trong trường:</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t>– Hàng năm xây dựng chương trình hành động thực hiện các nội dung liên quan trong vấn đề thực hiện kế hoạch chiến lược phát triển nhà trường.</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t>– 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p>
    <w:p w:rsidR="00BC7290" w:rsidRPr="000F62E8" w:rsidRDefault="00BC7290" w:rsidP="00157611">
      <w:pPr>
        <w:numPr>
          <w:ilvl w:val="0"/>
          <w:numId w:val="19"/>
        </w:numPr>
        <w:spacing w:after="0" w:line="270" w:lineRule="atLeast"/>
        <w:jc w:val="both"/>
        <w:rPr>
          <w:rFonts w:eastAsia="Times New Roman" w:cs="Times New Roman"/>
          <w:color w:val="444444"/>
          <w:szCs w:val="28"/>
          <w:lang w:val="fr-FR"/>
        </w:rPr>
      </w:pPr>
      <w:r w:rsidRPr="000F62E8">
        <w:rPr>
          <w:rFonts w:eastAsia="Times New Roman" w:cs="Times New Roman"/>
          <w:b/>
          <w:bCs/>
          <w:color w:val="444444"/>
          <w:szCs w:val="28"/>
          <w:lang w:val="fr-FR"/>
        </w:rPr>
        <w:t>Kiến nghị với các cơ quan hữu trách:</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t>– Đối với  Phòng G</w:t>
      </w:r>
      <w:r w:rsidR="00157611" w:rsidRPr="000F62E8">
        <w:rPr>
          <w:rFonts w:eastAsia="Times New Roman" w:cs="Times New Roman"/>
          <w:color w:val="444444"/>
          <w:szCs w:val="28"/>
          <w:lang w:val="fr-FR"/>
        </w:rPr>
        <w:t>D&amp;ĐT, các ban ngành huyện Lạc Thủy</w:t>
      </w:r>
      <w:r w:rsidRPr="000F62E8">
        <w:rPr>
          <w:rFonts w:eastAsia="Times New Roman" w:cs="Times New Roman"/>
          <w:color w:val="444444"/>
          <w:szCs w:val="28"/>
          <w:lang w:val="fr-FR"/>
        </w:rPr>
        <w:t>:</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t>+ Phê duyệt Kế hoạch chiến lược và tạo điều kiện thuận lợi về mọi mặt,  giúp nhà trường thực hiện nội dung theo đúng Kế hoạch phù hợp với chiến lược phát triển.</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t>+ Hỗ trợ về cơ chế chính sách, tài chính và nhân lực để thực hiện các mục tiêu của Kế hoạch chiến lược.</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t>+ Bổ sung cho nhà trườ</w:t>
      </w:r>
      <w:r w:rsidR="00157611" w:rsidRPr="000F62E8">
        <w:rPr>
          <w:rFonts w:eastAsia="Times New Roman" w:cs="Times New Roman"/>
          <w:color w:val="444444"/>
          <w:szCs w:val="28"/>
          <w:lang w:val="fr-FR"/>
        </w:rPr>
        <w:t>ng đủ giáo viên theo quy định</w:t>
      </w:r>
      <w:r w:rsidRPr="000F62E8">
        <w:rPr>
          <w:rFonts w:eastAsia="Times New Roman" w:cs="Times New Roman"/>
          <w:color w:val="444444"/>
          <w:szCs w:val="28"/>
          <w:lang w:val="fr-FR"/>
        </w:rPr>
        <w:t>.</w:t>
      </w:r>
    </w:p>
    <w:p w:rsidR="00BC7290" w:rsidRPr="000F62E8" w:rsidRDefault="00BC7290" w:rsidP="00157611">
      <w:pPr>
        <w:spacing w:after="0" w:line="270" w:lineRule="atLeast"/>
        <w:jc w:val="both"/>
        <w:rPr>
          <w:rFonts w:eastAsia="Times New Roman" w:cs="Times New Roman"/>
          <w:color w:val="444444"/>
          <w:szCs w:val="28"/>
          <w:lang w:val="fr-FR"/>
        </w:rPr>
      </w:pPr>
      <w:r w:rsidRPr="000F62E8">
        <w:rPr>
          <w:rFonts w:eastAsia="Times New Roman" w:cs="Times New Roman"/>
          <w:color w:val="444444"/>
          <w:szCs w:val="28"/>
          <w:lang w:val="fr-FR"/>
        </w:rPr>
        <w:lastRenderedPageBreak/>
        <w:t xml:space="preserve">– Đối với UBND xã </w:t>
      </w:r>
      <w:r w:rsidR="00157611" w:rsidRPr="000F62E8">
        <w:rPr>
          <w:rFonts w:eastAsia="Times New Roman" w:cs="Times New Roman"/>
          <w:color w:val="444444"/>
          <w:szCs w:val="28"/>
          <w:lang w:val="fr-FR"/>
        </w:rPr>
        <w:t>An Lạc</w:t>
      </w:r>
      <w:r w:rsidRPr="000F62E8">
        <w:rPr>
          <w:rFonts w:eastAsia="Times New Roman" w:cs="Times New Roman"/>
          <w:color w:val="444444"/>
          <w:szCs w:val="28"/>
          <w:lang w:val="fr-FR"/>
        </w:rPr>
        <w:t xml:space="preserve">, UBND huyện </w:t>
      </w:r>
      <w:r w:rsidR="00157611" w:rsidRPr="000F62E8">
        <w:rPr>
          <w:rFonts w:eastAsia="Times New Roman" w:cs="Times New Roman"/>
          <w:color w:val="444444"/>
          <w:szCs w:val="28"/>
          <w:lang w:val="fr-FR"/>
        </w:rPr>
        <w:t>Lạc Thủy</w:t>
      </w:r>
      <w:r w:rsidRPr="000F62E8">
        <w:rPr>
          <w:rFonts w:eastAsia="Times New Roman" w:cs="Times New Roman"/>
          <w:color w:val="444444"/>
          <w:szCs w:val="28"/>
          <w:lang w:val="fr-FR"/>
        </w:rPr>
        <w:t>: Có cơ chế đầu tư xây dựng CSVC theo các tiêu chí giáo dục của dự án phát triển nông thôn mới để nhà trường thực hiện Kế hoạch chiến lược./.</w:t>
      </w:r>
    </w:p>
    <w:tbl>
      <w:tblPr>
        <w:tblpPr w:leftFromText="180" w:rightFromText="180" w:vertAnchor="text" w:horzAnchor="margin" w:tblpY="193"/>
        <w:tblW w:w="9630" w:type="dxa"/>
        <w:tblCellMar>
          <w:top w:w="15" w:type="dxa"/>
          <w:left w:w="15" w:type="dxa"/>
          <w:bottom w:w="15" w:type="dxa"/>
          <w:right w:w="15" w:type="dxa"/>
        </w:tblCellMar>
        <w:tblLook w:val="04A0" w:firstRow="1" w:lastRow="0" w:firstColumn="1" w:lastColumn="0" w:noHBand="0" w:noVBand="1"/>
      </w:tblPr>
      <w:tblGrid>
        <w:gridCol w:w="5340"/>
        <w:gridCol w:w="4290"/>
      </w:tblGrid>
      <w:tr w:rsidR="00E60DDB" w:rsidRPr="00BC7290" w:rsidTr="00E60DDB">
        <w:tc>
          <w:tcPr>
            <w:tcW w:w="5340" w:type="dxa"/>
            <w:vAlign w:val="center"/>
            <w:hideMark/>
          </w:tcPr>
          <w:p w:rsidR="00E60DDB" w:rsidRPr="000F62E8" w:rsidRDefault="00E60DDB" w:rsidP="00E60DDB">
            <w:pPr>
              <w:spacing w:after="0" w:line="270" w:lineRule="atLeast"/>
              <w:rPr>
                <w:rFonts w:eastAsia="Times New Roman" w:cs="Times New Roman"/>
                <w:b/>
                <w:i/>
                <w:color w:val="444444"/>
                <w:sz w:val="24"/>
                <w:szCs w:val="24"/>
                <w:lang w:val="fr-FR"/>
              </w:rPr>
            </w:pPr>
            <w:r w:rsidRPr="000F62E8">
              <w:rPr>
                <w:rFonts w:eastAsia="Times New Roman" w:cs="Times New Roman"/>
                <w:color w:val="444444"/>
                <w:szCs w:val="28"/>
                <w:lang w:val="fr-FR"/>
              </w:rPr>
              <w:t> </w:t>
            </w:r>
            <w:r w:rsidRPr="000F62E8">
              <w:rPr>
                <w:rFonts w:eastAsia="Times New Roman" w:cs="Times New Roman"/>
                <w:b/>
                <w:i/>
                <w:color w:val="444444"/>
                <w:sz w:val="24"/>
                <w:szCs w:val="24"/>
                <w:lang w:val="fr-FR"/>
              </w:rPr>
              <w:t>Nơi nhận:</w:t>
            </w:r>
          </w:p>
          <w:p w:rsidR="00E60DDB" w:rsidRPr="000F62E8" w:rsidRDefault="00E60DDB" w:rsidP="00E60DDB">
            <w:pPr>
              <w:spacing w:after="0" w:line="270" w:lineRule="atLeast"/>
              <w:rPr>
                <w:rFonts w:eastAsia="Times New Roman" w:cs="Times New Roman"/>
                <w:color w:val="444444"/>
                <w:sz w:val="24"/>
                <w:szCs w:val="24"/>
                <w:lang w:val="fr-FR"/>
              </w:rPr>
            </w:pPr>
            <w:r w:rsidRPr="000F62E8">
              <w:rPr>
                <w:rFonts w:eastAsia="Times New Roman" w:cs="Times New Roman"/>
                <w:color w:val="444444"/>
                <w:sz w:val="24"/>
                <w:szCs w:val="24"/>
                <w:lang w:val="fr-FR"/>
              </w:rPr>
              <w:t>-Phòng GD&amp;ĐT Lạc Thủy</w:t>
            </w:r>
          </w:p>
          <w:p w:rsidR="00E60DDB" w:rsidRDefault="00E60DDB" w:rsidP="00E60DDB">
            <w:pPr>
              <w:spacing w:after="0" w:line="270" w:lineRule="atLeast"/>
              <w:rPr>
                <w:rFonts w:eastAsia="Times New Roman" w:cs="Times New Roman"/>
                <w:color w:val="444444"/>
                <w:sz w:val="24"/>
                <w:szCs w:val="24"/>
              </w:rPr>
            </w:pPr>
            <w:r>
              <w:rPr>
                <w:rFonts w:eastAsia="Times New Roman" w:cs="Times New Roman"/>
                <w:color w:val="444444"/>
                <w:sz w:val="24"/>
                <w:szCs w:val="24"/>
              </w:rPr>
              <w:t xml:space="preserve">- </w:t>
            </w:r>
            <w:r w:rsidRPr="00532821">
              <w:rPr>
                <w:rFonts w:eastAsia="Times New Roman" w:cs="Times New Roman"/>
                <w:color w:val="444444"/>
                <w:sz w:val="24"/>
                <w:szCs w:val="24"/>
              </w:rPr>
              <w:t>UBND xã An Lạc</w:t>
            </w:r>
          </w:p>
          <w:p w:rsidR="00E60DDB" w:rsidRPr="00532821" w:rsidRDefault="00E60DDB" w:rsidP="00E60DDB">
            <w:pPr>
              <w:spacing w:after="0" w:line="270" w:lineRule="atLeast"/>
              <w:rPr>
                <w:rFonts w:eastAsia="Times New Roman" w:cs="Times New Roman"/>
                <w:color w:val="444444"/>
                <w:sz w:val="24"/>
                <w:szCs w:val="24"/>
              </w:rPr>
            </w:pPr>
            <w:r>
              <w:rPr>
                <w:rFonts w:eastAsia="Times New Roman" w:cs="Times New Roman"/>
                <w:color w:val="444444"/>
                <w:sz w:val="24"/>
                <w:szCs w:val="24"/>
              </w:rPr>
              <w:t>- Website nhà trường</w:t>
            </w:r>
          </w:p>
          <w:p w:rsidR="00E60DDB" w:rsidRPr="00BC7290" w:rsidRDefault="00E60DDB" w:rsidP="004C432A">
            <w:pPr>
              <w:spacing w:after="0" w:line="270" w:lineRule="atLeast"/>
              <w:rPr>
                <w:rFonts w:eastAsia="Times New Roman" w:cs="Times New Roman"/>
                <w:color w:val="444444"/>
                <w:szCs w:val="28"/>
              </w:rPr>
            </w:pPr>
            <w:r>
              <w:rPr>
                <w:rFonts w:eastAsia="Times New Roman" w:cs="Times New Roman"/>
                <w:color w:val="444444"/>
                <w:sz w:val="24"/>
                <w:szCs w:val="24"/>
              </w:rPr>
              <w:t xml:space="preserve">- </w:t>
            </w:r>
            <w:r w:rsidRPr="00532821">
              <w:rPr>
                <w:rFonts w:eastAsia="Times New Roman" w:cs="Times New Roman"/>
                <w:color w:val="444444"/>
                <w:sz w:val="24"/>
                <w:szCs w:val="24"/>
              </w:rPr>
              <w:t>Lưu VT</w:t>
            </w:r>
          </w:p>
        </w:tc>
        <w:tc>
          <w:tcPr>
            <w:tcW w:w="4290" w:type="dxa"/>
            <w:vAlign w:val="center"/>
            <w:hideMark/>
          </w:tcPr>
          <w:p w:rsidR="00E60DDB" w:rsidRDefault="00E60DDB" w:rsidP="00E60DDB">
            <w:pPr>
              <w:spacing w:after="0" w:line="270" w:lineRule="atLeast"/>
              <w:jc w:val="center"/>
              <w:rPr>
                <w:rFonts w:eastAsia="Times New Roman" w:cs="Times New Roman"/>
                <w:color w:val="444444"/>
                <w:szCs w:val="28"/>
              </w:rPr>
            </w:pPr>
            <w:r w:rsidRPr="00BC7290">
              <w:rPr>
                <w:rFonts w:eastAsia="Times New Roman" w:cs="Times New Roman"/>
                <w:b/>
                <w:bCs/>
                <w:color w:val="444444"/>
                <w:szCs w:val="28"/>
              </w:rPr>
              <w:t>HIỆU TRƯỞNG</w:t>
            </w:r>
          </w:p>
          <w:p w:rsidR="00E60DDB" w:rsidRDefault="00E60DDB" w:rsidP="00E60DDB">
            <w:pPr>
              <w:spacing w:after="0" w:line="270" w:lineRule="atLeast"/>
              <w:rPr>
                <w:rFonts w:eastAsia="Times New Roman" w:cs="Times New Roman"/>
                <w:color w:val="444444"/>
                <w:szCs w:val="28"/>
              </w:rPr>
            </w:pPr>
          </w:p>
          <w:p w:rsidR="00E60DDB" w:rsidRDefault="00E60DDB" w:rsidP="00E60DDB">
            <w:pPr>
              <w:spacing w:after="0" w:line="270" w:lineRule="atLeast"/>
              <w:rPr>
                <w:rFonts w:eastAsia="Times New Roman" w:cs="Times New Roman"/>
                <w:color w:val="444444"/>
                <w:szCs w:val="28"/>
              </w:rPr>
            </w:pPr>
          </w:p>
          <w:p w:rsidR="00E60DDB" w:rsidRDefault="00E60DDB" w:rsidP="00E60DDB">
            <w:pPr>
              <w:spacing w:after="0" w:line="270" w:lineRule="atLeast"/>
              <w:rPr>
                <w:rFonts w:eastAsia="Times New Roman" w:cs="Times New Roman"/>
                <w:color w:val="444444"/>
                <w:szCs w:val="28"/>
              </w:rPr>
            </w:pPr>
          </w:p>
          <w:p w:rsidR="00E60DDB" w:rsidRDefault="00E60DDB" w:rsidP="00E60DDB">
            <w:pPr>
              <w:spacing w:after="0" w:line="270" w:lineRule="atLeast"/>
              <w:rPr>
                <w:rFonts w:eastAsia="Times New Roman" w:cs="Times New Roman"/>
                <w:color w:val="444444"/>
                <w:szCs w:val="28"/>
              </w:rPr>
            </w:pPr>
          </w:p>
          <w:p w:rsidR="00E60DDB" w:rsidRPr="00157611" w:rsidRDefault="00E60DDB" w:rsidP="00E60DDB">
            <w:pPr>
              <w:spacing w:after="0" w:line="270" w:lineRule="atLeast"/>
              <w:jc w:val="center"/>
              <w:rPr>
                <w:rFonts w:eastAsia="Times New Roman" w:cs="Times New Roman"/>
                <w:b/>
                <w:color w:val="444444"/>
                <w:szCs w:val="28"/>
              </w:rPr>
            </w:pPr>
            <w:r w:rsidRPr="00157611">
              <w:rPr>
                <w:rFonts w:eastAsia="Times New Roman" w:cs="Times New Roman"/>
                <w:b/>
                <w:color w:val="444444"/>
                <w:szCs w:val="28"/>
              </w:rPr>
              <w:t>Phạm Minh Thuật</w:t>
            </w:r>
          </w:p>
        </w:tc>
      </w:tr>
    </w:tbl>
    <w:p w:rsidR="00613D9C" w:rsidRPr="00BC7290" w:rsidRDefault="00E60DDB" w:rsidP="004C432A">
      <w:pPr>
        <w:jc w:val="center"/>
        <w:rPr>
          <w:rFonts w:cs="Times New Roman"/>
          <w:szCs w:val="28"/>
        </w:rPr>
      </w:pPr>
      <w:r>
        <w:rPr>
          <w:rFonts w:cs="Times New Roman"/>
          <w:szCs w:val="28"/>
        </w:rPr>
        <w:t>PHÒNG GD&amp;ĐT LẠC THỦY</w:t>
      </w:r>
    </w:p>
    <w:sectPr w:rsidR="00613D9C" w:rsidRPr="00BC7290" w:rsidSect="0093745D">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C0" w:rsidRDefault="009F78C0" w:rsidP="00F1230B">
      <w:pPr>
        <w:spacing w:after="0" w:line="240" w:lineRule="auto"/>
      </w:pPr>
      <w:r>
        <w:separator/>
      </w:r>
    </w:p>
  </w:endnote>
  <w:endnote w:type="continuationSeparator" w:id="0">
    <w:p w:rsidR="009F78C0" w:rsidRDefault="009F78C0" w:rsidP="00F1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C0" w:rsidRDefault="009F78C0" w:rsidP="00F1230B">
      <w:pPr>
        <w:spacing w:after="0" w:line="240" w:lineRule="auto"/>
      </w:pPr>
      <w:r>
        <w:separator/>
      </w:r>
    </w:p>
  </w:footnote>
  <w:footnote w:type="continuationSeparator" w:id="0">
    <w:p w:rsidR="009F78C0" w:rsidRDefault="009F78C0" w:rsidP="00F12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89"/>
    <w:multiLevelType w:val="multilevel"/>
    <w:tmpl w:val="ABE057F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7E57C8F"/>
    <w:multiLevelType w:val="multilevel"/>
    <w:tmpl w:val="9986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12F62"/>
    <w:multiLevelType w:val="hybridMultilevel"/>
    <w:tmpl w:val="606807A2"/>
    <w:lvl w:ilvl="0" w:tplc="ADA64D06">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2561C64"/>
    <w:multiLevelType w:val="multilevel"/>
    <w:tmpl w:val="B09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B2A78"/>
    <w:multiLevelType w:val="hybridMultilevel"/>
    <w:tmpl w:val="F8266F5E"/>
    <w:lvl w:ilvl="0" w:tplc="134478B4">
      <w:start w:val="1"/>
      <w:numFmt w:val="lowerLetter"/>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E846CC6"/>
    <w:multiLevelType w:val="multilevel"/>
    <w:tmpl w:val="8A86B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E0BF1"/>
    <w:multiLevelType w:val="multilevel"/>
    <w:tmpl w:val="81EE2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F7986"/>
    <w:multiLevelType w:val="hybridMultilevel"/>
    <w:tmpl w:val="FF88BFDC"/>
    <w:lvl w:ilvl="0" w:tplc="184C8A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47555E"/>
    <w:multiLevelType w:val="hybridMultilevel"/>
    <w:tmpl w:val="21DC7F10"/>
    <w:lvl w:ilvl="0" w:tplc="0BC86CE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25001"/>
    <w:multiLevelType w:val="multilevel"/>
    <w:tmpl w:val="DF8E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BD35B6"/>
    <w:multiLevelType w:val="multilevel"/>
    <w:tmpl w:val="75A0D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C3643D"/>
    <w:multiLevelType w:val="multilevel"/>
    <w:tmpl w:val="8BAC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D66F3"/>
    <w:multiLevelType w:val="hybridMultilevel"/>
    <w:tmpl w:val="35BCD96C"/>
    <w:lvl w:ilvl="0" w:tplc="C16AA0D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E5AB2"/>
    <w:multiLevelType w:val="hybridMultilevel"/>
    <w:tmpl w:val="39BEA9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861C3"/>
    <w:multiLevelType w:val="hybridMultilevel"/>
    <w:tmpl w:val="1012C63E"/>
    <w:lvl w:ilvl="0" w:tplc="04090001">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1B33E25"/>
    <w:multiLevelType w:val="multilevel"/>
    <w:tmpl w:val="86BA2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12F89"/>
    <w:multiLevelType w:val="hybridMultilevel"/>
    <w:tmpl w:val="DBD8A068"/>
    <w:lvl w:ilvl="0" w:tplc="EBBE95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F54A22"/>
    <w:multiLevelType w:val="multilevel"/>
    <w:tmpl w:val="69F8B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340DE5"/>
    <w:multiLevelType w:val="multilevel"/>
    <w:tmpl w:val="B75E3FB0"/>
    <w:lvl w:ilvl="0">
      <w:start w:val="2"/>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start w:val="4"/>
      <w:numFmt w:val="upperRoman"/>
      <w:lvlText w:val="%3."/>
      <w:lvlJc w:val="left"/>
      <w:pPr>
        <w:ind w:left="2520" w:hanging="720"/>
      </w:pPr>
      <w:rPr>
        <w:rFonts w:hint="default"/>
        <w:b/>
      </w:r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54DD3"/>
    <w:multiLevelType w:val="hybridMultilevel"/>
    <w:tmpl w:val="0EFC606A"/>
    <w:lvl w:ilvl="0" w:tplc="4740F97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E42C3"/>
    <w:multiLevelType w:val="multilevel"/>
    <w:tmpl w:val="EC3A2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6036C3"/>
    <w:multiLevelType w:val="multilevel"/>
    <w:tmpl w:val="26F88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1C5CF9"/>
    <w:multiLevelType w:val="multilevel"/>
    <w:tmpl w:val="827AD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E121A1"/>
    <w:multiLevelType w:val="multilevel"/>
    <w:tmpl w:val="8AB4B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6D1FA2"/>
    <w:multiLevelType w:val="multilevel"/>
    <w:tmpl w:val="8F2A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7E4E5F"/>
    <w:multiLevelType w:val="multilevel"/>
    <w:tmpl w:val="A48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520D7C"/>
    <w:multiLevelType w:val="multilevel"/>
    <w:tmpl w:val="ED209728"/>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410014"/>
    <w:multiLevelType w:val="multilevel"/>
    <w:tmpl w:val="7D164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00573C"/>
    <w:multiLevelType w:val="multilevel"/>
    <w:tmpl w:val="BB5A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6D0FD4"/>
    <w:multiLevelType w:val="multilevel"/>
    <w:tmpl w:val="E1588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F84816"/>
    <w:multiLevelType w:val="hybridMultilevel"/>
    <w:tmpl w:val="70C0FBD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7"/>
  </w:num>
  <w:num w:numId="4">
    <w:abstractNumId w:val="6"/>
  </w:num>
  <w:num w:numId="5">
    <w:abstractNumId w:val="5"/>
  </w:num>
  <w:num w:numId="6">
    <w:abstractNumId w:val="26"/>
  </w:num>
  <w:num w:numId="7">
    <w:abstractNumId w:val="18"/>
  </w:num>
  <w:num w:numId="8">
    <w:abstractNumId w:val="10"/>
  </w:num>
  <w:num w:numId="9">
    <w:abstractNumId w:val="23"/>
  </w:num>
  <w:num w:numId="10">
    <w:abstractNumId w:val="9"/>
  </w:num>
  <w:num w:numId="11">
    <w:abstractNumId w:val="20"/>
  </w:num>
  <w:num w:numId="12">
    <w:abstractNumId w:val="28"/>
  </w:num>
  <w:num w:numId="13">
    <w:abstractNumId w:val="24"/>
  </w:num>
  <w:num w:numId="14">
    <w:abstractNumId w:val="1"/>
  </w:num>
  <w:num w:numId="15">
    <w:abstractNumId w:val="25"/>
  </w:num>
  <w:num w:numId="16">
    <w:abstractNumId w:val="15"/>
  </w:num>
  <w:num w:numId="17">
    <w:abstractNumId w:val="21"/>
  </w:num>
  <w:num w:numId="18">
    <w:abstractNumId w:val="27"/>
  </w:num>
  <w:num w:numId="19">
    <w:abstractNumId w:val="29"/>
  </w:num>
  <w:num w:numId="20">
    <w:abstractNumId w:val="13"/>
  </w:num>
  <w:num w:numId="21">
    <w:abstractNumId w:val="16"/>
  </w:num>
  <w:num w:numId="22">
    <w:abstractNumId w:val="14"/>
  </w:num>
  <w:num w:numId="23">
    <w:abstractNumId w:val="2"/>
  </w:num>
  <w:num w:numId="24">
    <w:abstractNumId w:val="12"/>
  </w:num>
  <w:num w:numId="25">
    <w:abstractNumId w:val="30"/>
  </w:num>
  <w:num w:numId="26">
    <w:abstractNumId w:val="8"/>
  </w:num>
  <w:num w:numId="27">
    <w:abstractNumId w:val="0"/>
  </w:num>
  <w:num w:numId="28">
    <w:abstractNumId w:val="4"/>
  </w:num>
  <w:num w:numId="29">
    <w:abstractNumId w:val="7"/>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7290"/>
    <w:rsid w:val="00010CE2"/>
    <w:rsid w:val="000328A4"/>
    <w:rsid w:val="000F62E8"/>
    <w:rsid w:val="00110FC4"/>
    <w:rsid w:val="00157611"/>
    <w:rsid w:val="001B318B"/>
    <w:rsid w:val="001F78F6"/>
    <w:rsid w:val="002C35E2"/>
    <w:rsid w:val="00316085"/>
    <w:rsid w:val="00355641"/>
    <w:rsid w:val="00375ED0"/>
    <w:rsid w:val="004C432A"/>
    <w:rsid w:val="00532821"/>
    <w:rsid w:val="00613D9C"/>
    <w:rsid w:val="006362A1"/>
    <w:rsid w:val="00640D31"/>
    <w:rsid w:val="006F7178"/>
    <w:rsid w:val="00704AD2"/>
    <w:rsid w:val="0075370C"/>
    <w:rsid w:val="008115EF"/>
    <w:rsid w:val="008325C7"/>
    <w:rsid w:val="0093745D"/>
    <w:rsid w:val="00944106"/>
    <w:rsid w:val="009A6A70"/>
    <w:rsid w:val="009F78C0"/>
    <w:rsid w:val="00A477D8"/>
    <w:rsid w:val="00B27EEB"/>
    <w:rsid w:val="00BA76C9"/>
    <w:rsid w:val="00BC7290"/>
    <w:rsid w:val="00C47A79"/>
    <w:rsid w:val="00C80C34"/>
    <w:rsid w:val="00CF6ED6"/>
    <w:rsid w:val="00D164F5"/>
    <w:rsid w:val="00D63C99"/>
    <w:rsid w:val="00E55BBA"/>
    <w:rsid w:val="00E60DDB"/>
    <w:rsid w:val="00E67D45"/>
    <w:rsid w:val="00F1230B"/>
    <w:rsid w:val="00F565B9"/>
    <w:rsid w:val="00FE0EB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F6"/>
  </w:style>
  <w:style w:type="paragraph" w:styleId="Heading1">
    <w:name w:val="heading 1"/>
    <w:basedOn w:val="Normal"/>
    <w:next w:val="Normal"/>
    <w:link w:val="Heading1Char"/>
    <w:qFormat/>
    <w:rsid w:val="0075370C"/>
    <w:pPr>
      <w:keepNext/>
      <w:keepLines/>
      <w:widowControl w:val="0"/>
      <w:spacing w:before="240" w:after="60" w:line="240" w:lineRule="auto"/>
      <w:outlineLvl w:val="0"/>
    </w:pPr>
    <w:rPr>
      <w:rFonts w:ascii="Arial" w:eastAsia="SimSun" w:hAnsi="Arial" w:cs="Times New Roman"/>
      <w:b/>
      <w:kern w:val="44"/>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7290"/>
  </w:style>
  <w:style w:type="character" w:styleId="Strong">
    <w:name w:val="Strong"/>
    <w:basedOn w:val="DefaultParagraphFont"/>
    <w:uiPriority w:val="22"/>
    <w:qFormat/>
    <w:rsid w:val="00BC7290"/>
    <w:rPr>
      <w:b/>
      <w:bCs/>
    </w:rPr>
  </w:style>
  <w:style w:type="paragraph" w:styleId="NormalWeb">
    <w:name w:val="Normal (Web)"/>
    <w:basedOn w:val="Normal"/>
    <w:uiPriority w:val="99"/>
    <w:unhideWhenUsed/>
    <w:rsid w:val="00BC729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C7290"/>
    <w:rPr>
      <w:i/>
      <w:iCs/>
    </w:rPr>
  </w:style>
  <w:style w:type="character" w:customStyle="1" w:styleId="Heading1Char">
    <w:name w:val="Heading 1 Char"/>
    <w:basedOn w:val="DefaultParagraphFont"/>
    <w:link w:val="Heading1"/>
    <w:rsid w:val="0075370C"/>
    <w:rPr>
      <w:rFonts w:ascii="Arial" w:eastAsia="SimSun" w:hAnsi="Arial" w:cs="Times New Roman"/>
      <w:b/>
      <w:kern w:val="44"/>
      <w:sz w:val="32"/>
      <w:szCs w:val="20"/>
      <w:lang w:eastAsia="zh-CN"/>
    </w:rPr>
  </w:style>
  <w:style w:type="paragraph" w:styleId="ListParagraph">
    <w:name w:val="List Paragraph"/>
    <w:basedOn w:val="Normal"/>
    <w:uiPriority w:val="34"/>
    <w:qFormat/>
    <w:rsid w:val="00BA76C9"/>
    <w:pPr>
      <w:ind w:left="720"/>
      <w:contextualSpacing/>
    </w:pPr>
  </w:style>
  <w:style w:type="paragraph" w:styleId="Header">
    <w:name w:val="header"/>
    <w:basedOn w:val="Normal"/>
    <w:link w:val="HeaderChar"/>
    <w:uiPriority w:val="99"/>
    <w:unhideWhenUsed/>
    <w:rsid w:val="00F12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0B"/>
  </w:style>
  <w:style w:type="paragraph" w:styleId="Footer">
    <w:name w:val="footer"/>
    <w:basedOn w:val="Normal"/>
    <w:link w:val="FooterChar"/>
    <w:uiPriority w:val="99"/>
    <w:unhideWhenUsed/>
    <w:rsid w:val="00F12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370C"/>
    <w:pPr>
      <w:keepNext/>
      <w:keepLines/>
      <w:widowControl w:val="0"/>
      <w:spacing w:before="240" w:after="60" w:line="240" w:lineRule="auto"/>
      <w:outlineLvl w:val="0"/>
    </w:pPr>
    <w:rPr>
      <w:rFonts w:ascii="Arial" w:eastAsia="SimSun" w:hAnsi="Arial" w:cs="Times New Roman"/>
      <w:b/>
      <w:kern w:val="44"/>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7290"/>
  </w:style>
  <w:style w:type="character" w:styleId="Strong">
    <w:name w:val="Strong"/>
    <w:basedOn w:val="DefaultParagraphFont"/>
    <w:uiPriority w:val="22"/>
    <w:qFormat/>
    <w:rsid w:val="00BC7290"/>
    <w:rPr>
      <w:b/>
      <w:bCs/>
    </w:rPr>
  </w:style>
  <w:style w:type="paragraph" w:styleId="NormalWeb">
    <w:name w:val="Normal (Web)"/>
    <w:basedOn w:val="Normal"/>
    <w:uiPriority w:val="99"/>
    <w:unhideWhenUsed/>
    <w:rsid w:val="00BC729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C7290"/>
    <w:rPr>
      <w:i/>
      <w:iCs/>
    </w:rPr>
  </w:style>
  <w:style w:type="character" w:customStyle="1" w:styleId="Heading1Char">
    <w:name w:val="Heading 1 Char"/>
    <w:basedOn w:val="DefaultParagraphFont"/>
    <w:link w:val="Heading1"/>
    <w:rsid w:val="0075370C"/>
    <w:rPr>
      <w:rFonts w:ascii="Arial" w:eastAsia="SimSun" w:hAnsi="Arial" w:cs="Times New Roman"/>
      <w:b/>
      <w:kern w:val="44"/>
      <w:sz w:val="32"/>
      <w:szCs w:val="20"/>
      <w:lang w:eastAsia="zh-CN"/>
    </w:rPr>
  </w:style>
  <w:style w:type="paragraph" w:styleId="ListParagraph">
    <w:name w:val="List Paragraph"/>
    <w:basedOn w:val="Normal"/>
    <w:uiPriority w:val="34"/>
    <w:qFormat/>
    <w:rsid w:val="00BA76C9"/>
    <w:pPr>
      <w:ind w:left="720"/>
      <w:contextualSpacing/>
    </w:pPr>
  </w:style>
  <w:style w:type="paragraph" w:styleId="Header">
    <w:name w:val="header"/>
    <w:basedOn w:val="Normal"/>
    <w:link w:val="HeaderChar"/>
    <w:uiPriority w:val="99"/>
    <w:unhideWhenUsed/>
    <w:rsid w:val="00F12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0B"/>
  </w:style>
  <w:style w:type="paragraph" w:styleId="Footer">
    <w:name w:val="footer"/>
    <w:basedOn w:val="Normal"/>
    <w:link w:val="FooterChar"/>
    <w:uiPriority w:val="99"/>
    <w:unhideWhenUsed/>
    <w:rsid w:val="00F12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2919-2ACB-4551-B8BE-FDF84089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2019-11-08T01:32:00Z</dcterms:created>
  <dcterms:modified xsi:type="dcterms:W3CDTF">2019-11-22T01:28:00Z</dcterms:modified>
</cp:coreProperties>
</file>